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4C7B0F4A" w:rsidR="00962B84" w:rsidRPr="00982948" w:rsidRDefault="00962B84" w:rsidP="00221DFB">
      <w:pPr>
        <w:pStyle w:val="Tekstpodstawowy"/>
        <w:tabs>
          <w:tab w:val="left" w:pos="1418"/>
        </w:tabs>
        <w:spacing w:line="276" w:lineRule="auto"/>
        <w:rPr>
          <w:sz w:val="20"/>
        </w:rPr>
      </w:pPr>
    </w:p>
    <w:p w14:paraId="4046F77F" w14:textId="2806740F" w:rsidR="00962B84" w:rsidRPr="00982948" w:rsidRDefault="00A20F55" w:rsidP="00221DFB">
      <w:pPr>
        <w:pStyle w:val="Tekstpodstawowy"/>
        <w:spacing w:line="276" w:lineRule="auto"/>
        <w:rPr>
          <w:noProof/>
          <w:lang w:eastAsia="pl-PL" w:bidi="ar-SA"/>
        </w:rPr>
      </w:pPr>
      <w:r w:rsidRPr="00982948">
        <w:rPr>
          <w:noProof/>
        </w:rPr>
        <w:drawing>
          <wp:anchor distT="0" distB="0" distL="114300" distR="114300" simplePos="0" relativeHeight="251662336" behindDoc="1" locked="0" layoutInCell="1" allowOverlap="1" wp14:anchorId="712C490E" wp14:editId="089038DE">
            <wp:simplePos x="0" y="0"/>
            <wp:positionH relativeFrom="column">
              <wp:posOffset>2843530</wp:posOffset>
            </wp:positionH>
            <wp:positionV relativeFrom="paragraph">
              <wp:posOffset>78740</wp:posOffset>
            </wp:positionV>
            <wp:extent cx="2832735" cy="1158240"/>
            <wp:effectExtent l="0" t="0" r="5715" b="3810"/>
            <wp:wrapTight wrapText="bothSides">
              <wp:wrapPolygon edited="0">
                <wp:start x="8134" y="0"/>
                <wp:lineTo x="6537" y="711"/>
                <wp:lineTo x="2760" y="4618"/>
                <wp:lineTo x="291" y="10658"/>
                <wp:lineTo x="291" y="11368"/>
                <wp:lineTo x="1743" y="11368"/>
                <wp:lineTo x="0" y="16697"/>
                <wp:lineTo x="0" y="18118"/>
                <wp:lineTo x="11766" y="21316"/>
                <wp:lineTo x="12492" y="21316"/>
                <wp:lineTo x="13800" y="21316"/>
                <wp:lineTo x="18012" y="18118"/>
                <wp:lineTo x="18012" y="17053"/>
                <wp:lineTo x="21498" y="13855"/>
                <wp:lineTo x="21498" y="12079"/>
                <wp:lineTo x="20917" y="11368"/>
                <wp:lineTo x="21208" y="7105"/>
                <wp:lineTo x="19755" y="6395"/>
                <wp:lineTo x="12783" y="4618"/>
                <wp:lineTo x="8861" y="0"/>
                <wp:lineTo x="8134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1A298" w14:textId="126BB5EA" w:rsidR="00962B84" w:rsidRPr="00982948" w:rsidRDefault="00962B84" w:rsidP="00221DFB">
      <w:pPr>
        <w:pStyle w:val="Tekstpodstawowy"/>
        <w:spacing w:line="276" w:lineRule="auto"/>
        <w:rPr>
          <w:sz w:val="20"/>
        </w:rPr>
      </w:pPr>
    </w:p>
    <w:p w14:paraId="57178ACB" w14:textId="5953FEE9" w:rsidR="00962B84" w:rsidRPr="00982948" w:rsidRDefault="00962B84" w:rsidP="00221DFB">
      <w:pPr>
        <w:spacing w:before="91" w:line="276" w:lineRule="auto"/>
        <w:ind w:left="1135"/>
        <w:rPr>
          <w:b/>
          <w:color w:val="005597"/>
          <w:sz w:val="28"/>
        </w:rPr>
      </w:pPr>
    </w:p>
    <w:p w14:paraId="3D34650A" w14:textId="77777777" w:rsidR="00962B84" w:rsidRPr="00982948" w:rsidRDefault="00962B84" w:rsidP="00221DFB">
      <w:pPr>
        <w:pStyle w:val="Tekstpodstawowy"/>
        <w:spacing w:line="276" w:lineRule="auto"/>
        <w:rPr>
          <w:sz w:val="18"/>
        </w:rPr>
      </w:pPr>
    </w:p>
    <w:p w14:paraId="66759A4A" w14:textId="77777777" w:rsidR="00A20F55" w:rsidRPr="00982948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30428E2D" w14:textId="77777777" w:rsidR="00A20F55" w:rsidRPr="00982948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5041B6FC" w14:textId="77777777" w:rsidR="00A20F55" w:rsidRPr="00982948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129A3C4E" w14:textId="77777777" w:rsidR="00196842" w:rsidRPr="00982948" w:rsidRDefault="00962B84" w:rsidP="00221DFB">
      <w:pPr>
        <w:spacing w:before="91" w:line="276" w:lineRule="auto"/>
        <w:rPr>
          <w:b/>
          <w:sz w:val="24"/>
          <w:szCs w:val="24"/>
        </w:rPr>
      </w:pPr>
      <w:r w:rsidRPr="00982948">
        <w:rPr>
          <w:b/>
          <w:color w:val="005597"/>
          <w:sz w:val="24"/>
          <w:szCs w:val="24"/>
        </w:rPr>
        <w:t>Informacja prasowa</w:t>
      </w:r>
      <w:r w:rsidRPr="00982948">
        <w:rPr>
          <w:b/>
          <w:sz w:val="24"/>
          <w:szCs w:val="24"/>
        </w:rPr>
        <w:br/>
      </w:r>
    </w:p>
    <w:p w14:paraId="26038F5E" w14:textId="341DC358" w:rsidR="00962B84" w:rsidRPr="00982948" w:rsidRDefault="00BB25F4" w:rsidP="00975B63">
      <w:pPr>
        <w:spacing w:before="91" w:line="276" w:lineRule="auto"/>
        <w:jc w:val="both"/>
        <w:rPr>
          <w:sz w:val="24"/>
          <w:szCs w:val="24"/>
        </w:rPr>
      </w:pPr>
      <w:r>
        <w:rPr>
          <w:color w:val="000000" w:themeColor="text1"/>
        </w:rPr>
        <w:t>Warszawa,</w:t>
      </w:r>
      <w:r w:rsidR="003318EB">
        <w:rPr>
          <w:color w:val="000000" w:themeColor="text1"/>
        </w:rPr>
        <w:t>14</w:t>
      </w:r>
      <w:r w:rsidR="00411E26" w:rsidRPr="00982948">
        <w:rPr>
          <w:color w:val="000000" w:themeColor="text1"/>
        </w:rPr>
        <w:t>/0</w:t>
      </w:r>
      <w:r w:rsidR="003D156A" w:rsidRPr="00982948">
        <w:rPr>
          <w:color w:val="000000" w:themeColor="text1"/>
        </w:rPr>
        <w:t>3</w:t>
      </w:r>
      <w:r w:rsidR="00EC4FEB" w:rsidRPr="00982948">
        <w:rPr>
          <w:color w:val="000000" w:themeColor="text1"/>
        </w:rPr>
        <w:t>/202</w:t>
      </w:r>
      <w:r w:rsidR="00E92430" w:rsidRPr="00982948">
        <w:rPr>
          <w:color w:val="000000" w:themeColor="text1"/>
        </w:rPr>
        <w:t>5</w:t>
      </w:r>
    </w:p>
    <w:p w14:paraId="1834DCF4" w14:textId="1D0F1B38" w:rsidR="00591AEE" w:rsidRPr="00982948" w:rsidRDefault="00591AEE" w:rsidP="00221DFB">
      <w:pPr>
        <w:spacing w:line="276" w:lineRule="auto"/>
        <w:rPr>
          <w:b/>
        </w:rPr>
      </w:pPr>
    </w:p>
    <w:p w14:paraId="6793F1FB" w14:textId="31B724B1" w:rsidR="00BA2AB2" w:rsidRPr="00982948" w:rsidRDefault="00BA2AB2" w:rsidP="00221DFB">
      <w:pPr>
        <w:spacing w:line="276" w:lineRule="auto"/>
        <w:rPr>
          <w:b/>
        </w:rPr>
      </w:pPr>
    </w:p>
    <w:p w14:paraId="0553FC71" w14:textId="77777777" w:rsidR="00257808" w:rsidRPr="00982948" w:rsidRDefault="00257808" w:rsidP="00A00518">
      <w:pPr>
        <w:rPr>
          <w:color w:val="333333"/>
          <w:szCs w:val="21"/>
        </w:rPr>
      </w:pPr>
    </w:p>
    <w:p w14:paraId="1F673AE2" w14:textId="2E7AE2D8" w:rsidR="00BB25F4" w:rsidRPr="00BB25F4" w:rsidRDefault="00BB25F4" w:rsidP="00BB25F4">
      <w:pPr>
        <w:spacing w:line="276" w:lineRule="auto"/>
        <w:rPr>
          <w:b/>
          <w:color w:val="005698"/>
          <w:sz w:val="32"/>
          <w:szCs w:val="32"/>
        </w:rPr>
      </w:pPr>
      <w:r w:rsidRPr="00BB25F4">
        <w:rPr>
          <w:b/>
          <w:color w:val="005698"/>
          <w:sz w:val="32"/>
          <w:szCs w:val="32"/>
        </w:rPr>
        <w:t>Co konsumenci powinni wiedzieć o procedurach „</w:t>
      </w:r>
      <w:r w:rsidR="00975B63">
        <w:rPr>
          <w:b/>
          <w:color w:val="005698"/>
          <w:sz w:val="32"/>
          <w:szCs w:val="32"/>
        </w:rPr>
        <w:t>P</w:t>
      </w:r>
      <w:r w:rsidRPr="00BB25F4">
        <w:rPr>
          <w:b/>
          <w:color w:val="005698"/>
          <w:sz w:val="32"/>
          <w:szCs w:val="32"/>
        </w:rPr>
        <w:t>oznaj swojego klienta” (KYC)</w:t>
      </w:r>
      <w:r w:rsidR="0049598B">
        <w:rPr>
          <w:b/>
          <w:color w:val="005698"/>
          <w:sz w:val="32"/>
          <w:szCs w:val="32"/>
        </w:rPr>
        <w:t>?</w:t>
      </w:r>
    </w:p>
    <w:p w14:paraId="2E4ECD33" w14:textId="77777777" w:rsidR="0049598B" w:rsidRDefault="00BB25F4" w:rsidP="00BB25F4">
      <w:pPr>
        <w:spacing w:line="276" w:lineRule="auto"/>
        <w:jc w:val="both"/>
        <w:rPr>
          <w:b/>
          <w:color w:val="000000" w:themeColor="text1"/>
        </w:rPr>
      </w:pPr>
      <w:r w:rsidRPr="00BB25F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</w:r>
      <w:bookmarkStart w:id="0" w:name="_Hlk192664293"/>
      <w:r w:rsidRPr="00BB25F4">
        <w:rPr>
          <w:b/>
          <w:color w:val="000000" w:themeColor="text1"/>
        </w:rPr>
        <w:t>Zakupy online, bankowość i usługi cyfrowe stały się nieodłączną częścią codziennego życia, ale wiążą się z nimi ryzyka, takie jak kradzież tożsamości czy oszustwa płatnicze. Aby przeciwdziałać tym zagrożeniom, wiele firm wdraża procedury „Poznaj swojego klienta” (KYC</w:t>
      </w:r>
      <w:r w:rsidR="0049598B">
        <w:rPr>
          <w:b/>
          <w:color w:val="000000" w:themeColor="text1"/>
        </w:rPr>
        <w:t>)</w:t>
      </w:r>
      <w:r w:rsidRPr="00BB25F4">
        <w:rPr>
          <w:b/>
          <w:color w:val="000000" w:themeColor="text1"/>
        </w:rPr>
        <w:t xml:space="preserve">. Często stosowane techniki to uwierzytelnianie dwuetapowe, procedury eID oraz podpisy cyfrowe. </w:t>
      </w:r>
    </w:p>
    <w:p w14:paraId="769E5828" w14:textId="77777777" w:rsidR="0049598B" w:rsidRDefault="0049598B" w:rsidP="00BB25F4">
      <w:pPr>
        <w:spacing w:line="276" w:lineRule="auto"/>
        <w:jc w:val="both"/>
        <w:rPr>
          <w:b/>
          <w:color w:val="000000" w:themeColor="text1"/>
        </w:rPr>
      </w:pPr>
    </w:p>
    <w:p w14:paraId="4A848407" w14:textId="6B3D438A" w:rsidR="00BB25F4" w:rsidRPr="00BB25F4" w:rsidRDefault="00BB25F4" w:rsidP="00BB25F4">
      <w:pPr>
        <w:spacing w:line="276" w:lineRule="auto"/>
        <w:jc w:val="both"/>
        <w:rPr>
          <w:b/>
          <w:color w:val="000000" w:themeColor="text1"/>
        </w:rPr>
      </w:pPr>
      <w:r w:rsidRPr="00BB25F4">
        <w:rPr>
          <w:b/>
          <w:color w:val="000000" w:themeColor="text1"/>
        </w:rPr>
        <w:t xml:space="preserve">Choć te weryfikacje mogą pomóc chronić zarówno konsumentów, jak i firmy, rodzą również pytania o ochronę danych i prawa konsumentów. </w:t>
      </w:r>
      <w:bookmarkStart w:id="1" w:name="_GoBack"/>
      <w:bookmarkEnd w:id="1"/>
      <w:r w:rsidRPr="00BB25F4">
        <w:rPr>
          <w:b/>
          <w:color w:val="000000" w:themeColor="text1"/>
        </w:rPr>
        <w:t>Z okazji „Światowego Dnia Konsument</w:t>
      </w:r>
      <w:r w:rsidR="0049598B">
        <w:rPr>
          <w:b/>
          <w:color w:val="000000" w:themeColor="text1"/>
        </w:rPr>
        <w:t>a</w:t>
      </w:r>
      <w:r w:rsidRPr="00BB25F4">
        <w:rPr>
          <w:b/>
          <w:color w:val="000000" w:themeColor="text1"/>
        </w:rPr>
        <w:t>”</w:t>
      </w:r>
      <w:r w:rsidR="0049598B">
        <w:rPr>
          <w:b/>
          <w:color w:val="000000" w:themeColor="text1"/>
        </w:rPr>
        <w:t xml:space="preserve"> ECK Polska</w:t>
      </w:r>
      <w:r w:rsidRPr="00BB25F4">
        <w:rPr>
          <w:b/>
          <w:color w:val="000000" w:themeColor="text1"/>
        </w:rPr>
        <w:t xml:space="preserve"> wyjaśnia, co konsumenci powinni wiedzieć o KYC i swoich prawach na mocy unijnych przepisów o ochronie danych.</w:t>
      </w:r>
    </w:p>
    <w:bookmarkEnd w:id="0"/>
    <w:p w14:paraId="1AEC80FD" w14:textId="77777777" w:rsidR="008B7CDE" w:rsidRDefault="00BB25F4" w:rsidP="008B7CDE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ar-SA"/>
        </w:rPr>
      </w:pPr>
      <w:r w:rsidRPr="0049598B">
        <w:rPr>
          <w:b/>
          <w:color w:val="000000" w:themeColor="text1"/>
        </w:rPr>
        <w:t>Czym jest KYC i dlaczego jest stosowane?</w:t>
      </w:r>
    </w:p>
    <w:p w14:paraId="175D5F36" w14:textId="69A57B38" w:rsidR="0049598B" w:rsidRDefault="00BB25F4" w:rsidP="008B7CDE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BB25F4">
        <w:rPr>
          <w:color w:val="000000" w:themeColor="text1"/>
        </w:rPr>
        <w:t xml:space="preserve">KYC </w:t>
      </w:r>
      <w:r w:rsidR="004D7A7C">
        <w:rPr>
          <w:color w:val="000000" w:themeColor="text1"/>
        </w:rPr>
        <w:t xml:space="preserve">(ang. Know Your Customer) </w:t>
      </w:r>
      <w:r w:rsidRPr="00BB25F4">
        <w:rPr>
          <w:color w:val="000000" w:themeColor="text1"/>
        </w:rPr>
        <w:t>to proces weryfikacji tożsamości konsumenta przed dokonaniem transakcji online. Jest to powszechne w sektorze bankowym i finansowym, ale coraz częściej stosowane przez firmy e-commerce oraz dostawców usług telekomunikacyjnych. Celem jest ocena, czy konsument jest „dobrym” klientem oraz zapobieganie oszustwom, praniu pieniędzy i innym nielegalnym działaniom.</w:t>
      </w:r>
      <w:r w:rsidR="004D7A7C">
        <w:rPr>
          <w:color w:val="000000" w:themeColor="text1"/>
        </w:rPr>
        <w:br/>
      </w:r>
      <w:r w:rsidRPr="00BB25F4">
        <w:rPr>
          <w:color w:val="000000" w:themeColor="text1"/>
        </w:rPr>
        <w:br/>
        <w:t xml:space="preserve">Oprócz wykrywania oszustw, firmy stosują KYC także w celach marketingowych i segmentacji klientów. Na podstawie ich zachowań zakupowych niektórzy klienci mogą otrzymywać spersonalizowane oferty, podczas gdy inni mogą mieć zablokowany dostęp do niektórych metod płatności lub </w:t>
      </w:r>
      <w:r w:rsidR="002B79EC">
        <w:rPr>
          <w:color w:val="000000" w:themeColor="text1"/>
        </w:rPr>
        <w:t>funkcjonalności</w:t>
      </w:r>
      <w:r w:rsidRPr="00BB25F4">
        <w:rPr>
          <w:color w:val="000000" w:themeColor="text1"/>
        </w:rPr>
        <w:t xml:space="preserve">. </w:t>
      </w:r>
      <w:r w:rsidRPr="00690078">
        <w:rPr>
          <w:color w:val="000000" w:themeColor="text1"/>
        </w:rPr>
        <w:t xml:space="preserve">Konsumenci zgłaszali przypadki do ECC-Net, gdzie powtarzające się reklamacje lub zwroty prowadziły do </w:t>
      </w:r>
      <w:r w:rsidR="002B79EC" w:rsidRPr="00690078">
        <w:rPr>
          <w:color w:val="000000" w:themeColor="text1"/>
        </w:rPr>
        <w:t>zablokowania</w:t>
      </w:r>
      <w:r w:rsidRPr="00690078">
        <w:rPr>
          <w:color w:val="000000" w:themeColor="text1"/>
        </w:rPr>
        <w:t xml:space="preserve"> kont, często bez wyjaśnienia.</w:t>
      </w:r>
    </w:p>
    <w:p w14:paraId="3A8D6FF0" w14:textId="7897CE7E" w:rsidR="00896F63" w:rsidRPr="002B79EC" w:rsidRDefault="00E754D0" w:rsidP="00BB25F4">
      <w:pPr>
        <w:widowControl/>
        <w:autoSpaceDE/>
        <w:autoSpaceDN/>
        <w:spacing w:before="100" w:beforeAutospacing="1" w:after="100" w:afterAutospacing="1"/>
        <w:rPr>
          <w:color w:val="000000" w:themeColor="text1"/>
        </w:rPr>
      </w:pPr>
      <w:r w:rsidRPr="002B79EC">
        <w:rPr>
          <w:b/>
          <w:color w:val="000000" w:themeColor="text1"/>
        </w:rPr>
        <w:t>D</w:t>
      </w:r>
      <w:r w:rsidR="00BB25F4" w:rsidRPr="002B79EC">
        <w:rPr>
          <w:b/>
          <w:color w:val="000000" w:themeColor="text1"/>
        </w:rPr>
        <w:t>ane osobowe</w:t>
      </w:r>
      <w:r w:rsidRPr="002B79EC">
        <w:rPr>
          <w:b/>
          <w:color w:val="000000" w:themeColor="text1"/>
        </w:rPr>
        <w:t>, które zazwyczaj zbierają przedsiębiorcy</w:t>
      </w:r>
      <w:r w:rsidR="00BB25F4" w:rsidRPr="002B79EC">
        <w:rPr>
          <w:b/>
          <w:color w:val="000000" w:themeColor="text1"/>
        </w:rPr>
        <w:t>:</w:t>
      </w:r>
      <w:r w:rsidR="002B79EC">
        <w:rPr>
          <w:color w:val="000000" w:themeColor="text1"/>
        </w:rPr>
        <w:br/>
      </w:r>
      <w:r w:rsidR="00896F63">
        <w:rPr>
          <w:color w:val="000000" w:themeColor="text1"/>
        </w:rPr>
        <w:br/>
      </w:r>
      <w:r w:rsidR="00BB25F4" w:rsidRPr="00BB25F4">
        <w:rPr>
          <w:color w:val="000000" w:themeColor="text1"/>
        </w:rPr>
        <w:t>• Imię i nazwisko oraz adres pocztowy</w:t>
      </w:r>
      <w:r w:rsidR="00BB25F4" w:rsidRPr="00BB25F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</w:r>
      <w:r w:rsidR="00BB25F4" w:rsidRPr="00BB25F4">
        <w:rPr>
          <w:color w:val="000000" w:themeColor="text1"/>
        </w:rPr>
        <w:t>• Adres e-mail i numer telefonu</w:t>
      </w:r>
      <w:r w:rsidR="00BB25F4" w:rsidRPr="00BB25F4">
        <w:rPr>
          <w:color w:val="000000" w:themeColor="text1"/>
        </w:rPr>
        <w:br/>
        <w:t>• Adres IP i typ urządzenia (PC, smartfon, system operacyjny)</w:t>
      </w:r>
      <w:r w:rsidR="00BB25F4" w:rsidRPr="00BB25F4">
        <w:rPr>
          <w:color w:val="000000" w:themeColor="text1"/>
        </w:rPr>
        <w:br/>
        <w:t>• Dane karty płatniczej lub numer konta bankowego</w:t>
      </w:r>
      <w:r w:rsidR="00BB25F4" w:rsidRPr="00BB25F4">
        <w:rPr>
          <w:color w:val="000000" w:themeColor="text1"/>
        </w:rPr>
        <w:br/>
      </w:r>
    </w:p>
    <w:p w14:paraId="754BF467" w14:textId="77777777" w:rsidR="00E754D0" w:rsidRDefault="00E754D0" w:rsidP="00BB25F4">
      <w:pPr>
        <w:widowControl/>
        <w:autoSpaceDE/>
        <w:autoSpaceDN/>
        <w:spacing w:before="100" w:beforeAutospacing="1" w:after="100" w:afterAutospacing="1"/>
        <w:rPr>
          <w:color w:val="000000" w:themeColor="text1"/>
        </w:rPr>
      </w:pPr>
    </w:p>
    <w:p w14:paraId="64B3CCC4" w14:textId="77777777" w:rsidR="00E754D0" w:rsidRDefault="00E754D0" w:rsidP="00BB25F4">
      <w:pPr>
        <w:widowControl/>
        <w:autoSpaceDE/>
        <w:autoSpaceDN/>
        <w:spacing w:before="100" w:beforeAutospacing="1" w:after="100" w:afterAutospacing="1"/>
        <w:rPr>
          <w:color w:val="000000" w:themeColor="text1"/>
        </w:rPr>
      </w:pPr>
    </w:p>
    <w:p w14:paraId="0BE1A417" w14:textId="77777777" w:rsidR="00E754D0" w:rsidRDefault="00E754D0" w:rsidP="00BB25F4">
      <w:pPr>
        <w:widowControl/>
        <w:autoSpaceDE/>
        <w:autoSpaceDN/>
        <w:spacing w:before="100" w:beforeAutospacing="1" w:after="100" w:afterAutospacing="1"/>
        <w:rPr>
          <w:b/>
          <w:color w:val="000000" w:themeColor="text1"/>
        </w:rPr>
      </w:pPr>
    </w:p>
    <w:p w14:paraId="7067B2C9" w14:textId="2A8CBB71" w:rsidR="00BB25F4" w:rsidRPr="00BB25F4" w:rsidRDefault="00BB25F4" w:rsidP="00BB25F4">
      <w:pPr>
        <w:widowControl/>
        <w:autoSpaceDE/>
        <w:autoSpaceDN/>
        <w:spacing w:before="100" w:beforeAutospacing="1" w:after="100" w:afterAutospacing="1"/>
        <w:rPr>
          <w:color w:val="000000" w:themeColor="text1"/>
        </w:rPr>
      </w:pPr>
      <w:bookmarkStart w:id="2" w:name="_Hlk192664376"/>
      <w:r w:rsidRPr="00E754D0">
        <w:rPr>
          <w:b/>
          <w:color w:val="000000" w:themeColor="text1"/>
        </w:rPr>
        <w:t>Wymogi KYC różnią się w krajach UE</w:t>
      </w:r>
      <w:r w:rsidR="002544CB">
        <w:rPr>
          <w:b/>
          <w:color w:val="000000" w:themeColor="text1"/>
        </w:rPr>
        <w:t>:</w:t>
      </w:r>
      <w:r w:rsidR="00E754D0">
        <w:rPr>
          <w:b/>
          <w:color w:val="000000" w:themeColor="text1"/>
        </w:rPr>
        <w:br/>
      </w:r>
      <w:r w:rsidRPr="00BB25F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</w:r>
      <w:r w:rsidRPr="00BB25F4">
        <w:rPr>
          <w:color w:val="000000" w:themeColor="text1"/>
        </w:rPr>
        <w:t>Zasady weryfikacji tożsamości różnią się w ramach UE:</w:t>
      </w:r>
      <w:r w:rsidRPr="00BB25F4">
        <w:rPr>
          <w:color w:val="000000" w:themeColor="text1"/>
        </w:rPr>
        <w:br/>
        <w:t xml:space="preserve">• </w:t>
      </w:r>
      <w:r w:rsidR="009406D6" w:rsidRPr="009406D6">
        <w:rPr>
          <w:b/>
          <w:color w:val="000000" w:themeColor="text1"/>
        </w:rPr>
        <w:t>Polska</w:t>
      </w:r>
      <w:r w:rsidR="009406D6">
        <w:rPr>
          <w:color w:val="000000" w:themeColor="text1"/>
        </w:rPr>
        <w:t xml:space="preserve">: </w:t>
      </w:r>
      <w:r w:rsidR="009406D6" w:rsidRPr="00690078">
        <w:t xml:space="preserve">w większości wypadków przedsiębiorca w Polce </w:t>
      </w:r>
      <w:r w:rsidR="00B567F9" w:rsidRPr="00690078">
        <w:t xml:space="preserve">może poprosić o okazanie </w:t>
      </w:r>
      <w:r w:rsidR="00B567F9" w:rsidRPr="00690078">
        <w:rPr>
          <w:rStyle w:val="Pogrubienie"/>
          <w:b w:val="0"/>
        </w:rPr>
        <w:t>oryginału dowodu</w:t>
      </w:r>
      <w:r w:rsidR="00B567F9" w:rsidRPr="00690078">
        <w:t>, ale</w:t>
      </w:r>
      <w:r w:rsidR="009406D6" w:rsidRPr="00690078">
        <w:t xml:space="preserve"> </w:t>
      </w:r>
      <w:r w:rsidR="00B567F9" w:rsidRPr="00690078">
        <w:t>może zatrzymać</w:t>
      </w:r>
      <w:r w:rsidR="009406D6" w:rsidRPr="00690078">
        <w:t xml:space="preserve"> jego kopię </w:t>
      </w:r>
      <w:r w:rsidR="002B79EC" w:rsidRPr="00690078">
        <w:t xml:space="preserve">tylko </w:t>
      </w:r>
      <w:r w:rsidR="009406D6" w:rsidRPr="00690078">
        <w:t>za zgodą klienta</w:t>
      </w:r>
      <w:r w:rsidR="00B567F9" w:rsidRPr="00690078">
        <w:t>.</w:t>
      </w:r>
      <w:r w:rsidRPr="00BB25F4">
        <w:rPr>
          <w:color w:val="000000" w:themeColor="text1"/>
        </w:rPr>
        <w:br/>
        <w:t xml:space="preserve">• </w:t>
      </w:r>
      <w:r w:rsidRPr="00BB25F4">
        <w:rPr>
          <w:b/>
          <w:color w:val="000000" w:themeColor="text1"/>
        </w:rPr>
        <w:t>Niemcy</w:t>
      </w:r>
      <w:r w:rsidRPr="00BB25F4">
        <w:rPr>
          <w:color w:val="000000" w:themeColor="text1"/>
        </w:rPr>
        <w:t xml:space="preserve">: </w:t>
      </w:r>
      <w:r w:rsidR="009406D6">
        <w:rPr>
          <w:color w:val="000000" w:themeColor="text1"/>
        </w:rPr>
        <w:t>k</w:t>
      </w:r>
      <w:r w:rsidRPr="00BB25F4">
        <w:rPr>
          <w:color w:val="000000" w:themeColor="text1"/>
        </w:rPr>
        <w:t>onsumenci mogą zostać poproszeni o dowod tożsamości, ale muszą zostać poinformowani, że mogą ukryć nieistotne informacje (np. numer seryjny). Osoby inne niż właściciel dowodu tożsamości nie mogą przekazywać kopii osobom trzecim.</w:t>
      </w:r>
      <w:r w:rsidRPr="00BB25F4">
        <w:rPr>
          <w:color w:val="000000" w:themeColor="text1"/>
        </w:rPr>
        <w:br/>
        <w:t xml:space="preserve">• </w:t>
      </w:r>
      <w:r w:rsidRPr="00BB25F4">
        <w:rPr>
          <w:b/>
          <w:color w:val="000000" w:themeColor="text1"/>
        </w:rPr>
        <w:t>Francja</w:t>
      </w:r>
      <w:r w:rsidRPr="00BB25F4">
        <w:rPr>
          <w:color w:val="000000" w:themeColor="text1"/>
        </w:rPr>
        <w:t xml:space="preserve">: </w:t>
      </w:r>
      <w:r w:rsidR="009406D6">
        <w:rPr>
          <w:color w:val="000000" w:themeColor="text1"/>
        </w:rPr>
        <w:t>Przedsiębiorcy</w:t>
      </w:r>
      <w:r w:rsidRPr="00BB25F4">
        <w:rPr>
          <w:color w:val="000000" w:themeColor="text1"/>
        </w:rPr>
        <w:t xml:space="preserve"> mogą poprosić o dowód tożsamości przy płatnościach kartą, </w:t>
      </w:r>
      <w:r w:rsidR="004D1D81">
        <w:rPr>
          <w:color w:val="000000" w:themeColor="text1"/>
        </w:rPr>
        <w:br/>
      </w:r>
      <w:r w:rsidRPr="00BB25F4">
        <w:rPr>
          <w:color w:val="000000" w:themeColor="text1"/>
        </w:rPr>
        <w:t>ale konsumenci mogą odmówić</w:t>
      </w:r>
      <w:r w:rsidR="009406D6">
        <w:rPr>
          <w:color w:val="000000" w:themeColor="text1"/>
        </w:rPr>
        <w:t>.</w:t>
      </w:r>
      <w:r w:rsidRPr="00BB25F4">
        <w:rPr>
          <w:color w:val="000000" w:themeColor="text1"/>
        </w:rPr>
        <w:br/>
      </w:r>
      <w:r w:rsidRPr="00BB25F4">
        <w:rPr>
          <w:b/>
          <w:color w:val="000000" w:themeColor="text1"/>
        </w:rPr>
        <w:t>• Czechy</w:t>
      </w:r>
      <w:r w:rsidRPr="00BB25F4">
        <w:rPr>
          <w:color w:val="000000" w:themeColor="text1"/>
        </w:rPr>
        <w:t>: Przepisy dotyczące przeciwdziałani</w:t>
      </w:r>
      <w:r w:rsidR="009406D6">
        <w:rPr>
          <w:color w:val="000000" w:themeColor="text1"/>
        </w:rPr>
        <w:t>u</w:t>
      </w:r>
      <w:r w:rsidRPr="00BB25F4">
        <w:rPr>
          <w:color w:val="000000" w:themeColor="text1"/>
        </w:rPr>
        <w:t xml:space="preserve"> praniu pieniędzy pozwalają na kopiowanie dokumentów tożsamości bez zgody konsumenta.</w:t>
      </w:r>
      <w:r w:rsidRPr="00BB25F4">
        <w:rPr>
          <w:color w:val="000000" w:themeColor="text1"/>
        </w:rPr>
        <w:br/>
        <w:t xml:space="preserve">• </w:t>
      </w:r>
      <w:r w:rsidRPr="00BB25F4">
        <w:rPr>
          <w:b/>
          <w:color w:val="000000" w:themeColor="text1"/>
        </w:rPr>
        <w:t>Bułgaria</w:t>
      </w:r>
      <w:r w:rsidRPr="00BB25F4">
        <w:rPr>
          <w:color w:val="000000" w:themeColor="text1"/>
        </w:rPr>
        <w:t xml:space="preserve">: Zasadniczo </w:t>
      </w:r>
      <w:r w:rsidR="009406D6">
        <w:rPr>
          <w:color w:val="000000" w:themeColor="text1"/>
        </w:rPr>
        <w:t>przedsiębiorcy</w:t>
      </w:r>
      <w:r w:rsidRPr="00BB25F4">
        <w:rPr>
          <w:color w:val="000000" w:themeColor="text1"/>
        </w:rPr>
        <w:t xml:space="preserve"> nie mogą żądać kopii dokumentów tożsamości, </w:t>
      </w:r>
      <w:r w:rsidR="004D1D81">
        <w:rPr>
          <w:color w:val="000000" w:themeColor="text1"/>
        </w:rPr>
        <w:br/>
      </w:r>
      <w:r w:rsidRPr="00BB25F4">
        <w:rPr>
          <w:color w:val="000000" w:themeColor="text1"/>
        </w:rPr>
        <w:t>z wyjątkiem niektórych branż, takich jak bankowość czy hazard.</w:t>
      </w:r>
    </w:p>
    <w:p w14:paraId="1682F8C3" w14:textId="2B7C4068" w:rsidR="008B7CDE" w:rsidRDefault="002B79EC" w:rsidP="008B7CDE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Jeżeli</w:t>
      </w:r>
      <w:r w:rsidR="00BB25F4" w:rsidRPr="00BB25F4">
        <w:rPr>
          <w:color w:val="000000" w:themeColor="text1"/>
        </w:rPr>
        <w:t xml:space="preserve"> konsumenci muszą dostarczyć kopię dokumentu tożsamości, mogą skorzystać </w:t>
      </w:r>
      <w:r w:rsidR="008B7CDE">
        <w:rPr>
          <w:color w:val="000000" w:themeColor="text1"/>
        </w:rPr>
        <w:br/>
      </w:r>
      <w:r w:rsidR="00BB25F4" w:rsidRPr="00BB25F4">
        <w:rPr>
          <w:color w:val="000000" w:themeColor="text1"/>
        </w:rPr>
        <w:t xml:space="preserve">z </w:t>
      </w:r>
      <w:r>
        <w:rPr>
          <w:color w:val="000000" w:themeColor="text1"/>
        </w:rPr>
        <w:t xml:space="preserve">bezpłatnych </w:t>
      </w:r>
      <w:r w:rsidR="00BB25F4" w:rsidRPr="00BB25F4">
        <w:rPr>
          <w:color w:val="000000" w:themeColor="text1"/>
        </w:rPr>
        <w:t xml:space="preserve">narzędzi do znakowania wodnego, aby nałożyć spersonalizowany tekst. Zaznaczenie kopii uwagą wskazującą cel (np. „Ta kopia jest tylko do weryfikacji mojego zamówienia </w:t>
      </w:r>
      <w:r w:rsidR="004D1D81">
        <w:rPr>
          <w:color w:val="000000" w:themeColor="text1"/>
        </w:rPr>
        <w:t>nr…</w:t>
      </w:r>
      <w:r w:rsidR="00BB25F4" w:rsidRPr="00BB25F4">
        <w:rPr>
          <w:color w:val="000000" w:themeColor="text1"/>
        </w:rPr>
        <w:t xml:space="preserve"> z</w:t>
      </w:r>
      <w:r>
        <w:rPr>
          <w:color w:val="000000" w:themeColor="text1"/>
        </w:rPr>
        <w:t>e</w:t>
      </w:r>
      <w:r w:rsidR="00BB25F4" w:rsidRPr="00BB25F4">
        <w:rPr>
          <w:color w:val="000000" w:themeColor="text1"/>
        </w:rPr>
        <w:t xml:space="preserve"> sprzedawcą</w:t>
      </w:r>
      <w:r w:rsidR="004D1D81">
        <w:rPr>
          <w:color w:val="000000" w:themeColor="text1"/>
        </w:rPr>
        <w:t>…</w:t>
      </w:r>
      <w:r w:rsidR="00BB25F4" w:rsidRPr="00BB25F4">
        <w:rPr>
          <w:color w:val="000000" w:themeColor="text1"/>
        </w:rPr>
        <w:t xml:space="preserve">”) lub datą, aby </w:t>
      </w:r>
      <w:r w:rsidR="004D1D81">
        <w:rPr>
          <w:color w:val="000000" w:themeColor="text1"/>
        </w:rPr>
        <w:t>dodać</w:t>
      </w:r>
      <w:r w:rsidR="00BB25F4" w:rsidRPr="00BB25F4">
        <w:rPr>
          <w:color w:val="000000" w:themeColor="text1"/>
        </w:rPr>
        <w:t xml:space="preserve"> okres ważności, pomaga zapobiec nieautoryzowanemu użyciu danych osobowych</w:t>
      </w:r>
      <w:r w:rsidR="008B7CDE">
        <w:rPr>
          <w:color w:val="000000" w:themeColor="text1"/>
        </w:rPr>
        <w:t>.</w:t>
      </w:r>
    </w:p>
    <w:bookmarkEnd w:id="2"/>
    <w:p w14:paraId="4BAE1E6D" w14:textId="77777777" w:rsidR="008B7CDE" w:rsidRPr="00AC6073" w:rsidRDefault="00BB25F4" w:rsidP="00AC6073">
      <w:pPr>
        <w:widowControl/>
        <w:autoSpaceDE/>
        <w:autoSpaceDN/>
        <w:spacing w:before="100" w:beforeAutospacing="1" w:after="100" w:afterAutospacing="1"/>
        <w:rPr>
          <w:b/>
          <w:color w:val="000000" w:themeColor="text1"/>
        </w:rPr>
      </w:pPr>
      <w:r w:rsidRPr="00AC6073">
        <w:rPr>
          <w:b/>
          <w:color w:val="000000" w:themeColor="text1"/>
        </w:rPr>
        <w:t xml:space="preserve">Europejskie Centrum Konsumentów </w:t>
      </w:r>
      <w:r w:rsidR="006473FE" w:rsidRPr="00AC6073">
        <w:rPr>
          <w:b/>
          <w:color w:val="000000" w:themeColor="text1"/>
        </w:rPr>
        <w:t>w Polsce</w:t>
      </w:r>
      <w:r w:rsidRPr="00AC6073">
        <w:rPr>
          <w:b/>
          <w:color w:val="000000" w:themeColor="text1"/>
        </w:rPr>
        <w:t xml:space="preserve"> dodatkowo zaleca:</w:t>
      </w:r>
    </w:p>
    <w:p w14:paraId="297CFB4F" w14:textId="77777777" w:rsidR="008B7CDE" w:rsidRDefault="00BB25F4" w:rsidP="008B7CDE">
      <w:pPr>
        <w:pStyle w:val="Akapitzlist"/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color w:val="000000" w:themeColor="text1"/>
        </w:rPr>
      </w:pPr>
      <w:r w:rsidRPr="008B7CDE">
        <w:rPr>
          <w:color w:val="000000" w:themeColor="text1"/>
        </w:rPr>
        <w:t>Zachowaj ostrożność w przypadku próśb o dowody tożsamości. Nie wszystkie firmy mają prawo żądać kopii dokumentów tożsamości.</w:t>
      </w:r>
    </w:p>
    <w:p w14:paraId="0C628055" w14:textId="77777777" w:rsidR="008B7CDE" w:rsidRDefault="00BB25F4" w:rsidP="008B7CDE">
      <w:pPr>
        <w:pStyle w:val="Akapitzlist"/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color w:val="000000" w:themeColor="text1"/>
        </w:rPr>
      </w:pPr>
      <w:r w:rsidRPr="008B7CDE">
        <w:rPr>
          <w:color w:val="000000" w:themeColor="text1"/>
        </w:rPr>
        <w:t>Zapyta</w:t>
      </w:r>
      <w:r w:rsidR="008B7CDE" w:rsidRPr="008B7CDE">
        <w:rPr>
          <w:color w:val="000000" w:themeColor="text1"/>
        </w:rPr>
        <w:t>j</w:t>
      </w:r>
      <w:r w:rsidRPr="008B7CDE">
        <w:rPr>
          <w:color w:val="000000" w:themeColor="text1"/>
        </w:rPr>
        <w:t xml:space="preserve">, dlaczego </w:t>
      </w:r>
      <w:r w:rsidR="008B7CDE">
        <w:rPr>
          <w:color w:val="000000" w:themeColor="text1"/>
        </w:rPr>
        <w:t>T</w:t>
      </w:r>
      <w:r w:rsidRPr="008B7CDE">
        <w:rPr>
          <w:color w:val="000000" w:themeColor="text1"/>
        </w:rPr>
        <w:t>woje dane są potrzebne.</w:t>
      </w:r>
    </w:p>
    <w:p w14:paraId="333B1D2D" w14:textId="12ADC052" w:rsidR="008B7CDE" w:rsidRDefault="00BB25F4" w:rsidP="008B7CDE">
      <w:pPr>
        <w:pStyle w:val="Akapitzlist"/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color w:val="000000" w:themeColor="text1"/>
        </w:rPr>
      </w:pPr>
      <w:r w:rsidRPr="008B7CDE">
        <w:rPr>
          <w:color w:val="000000" w:themeColor="text1"/>
        </w:rPr>
        <w:t>Sprawdź swoje prawa na mocy Ogólnego Rozporządzenia o Ochronie Danych (RODO</w:t>
      </w:r>
      <w:r w:rsidR="008B7CDE" w:rsidRPr="008B7CDE">
        <w:rPr>
          <w:color w:val="000000" w:themeColor="text1"/>
        </w:rPr>
        <w:t>)</w:t>
      </w:r>
      <w:r w:rsidR="00AC6073">
        <w:rPr>
          <w:color w:val="000000" w:themeColor="text1"/>
        </w:rPr>
        <w:t>.</w:t>
      </w:r>
    </w:p>
    <w:p w14:paraId="5542B870" w14:textId="2DABCF44" w:rsidR="00BB25F4" w:rsidRPr="008B7CDE" w:rsidRDefault="00BB25F4" w:rsidP="008B7CDE">
      <w:pPr>
        <w:pStyle w:val="Akapitzlist"/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rPr>
          <w:color w:val="000000" w:themeColor="text1"/>
        </w:rPr>
      </w:pPr>
      <w:r w:rsidRPr="008B7CDE">
        <w:rPr>
          <w:color w:val="000000" w:themeColor="text1"/>
        </w:rPr>
        <w:t>Bądź świadomy automatycznego scoringu klientów.</w:t>
      </w:r>
    </w:p>
    <w:p w14:paraId="082F3B17" w14:textId="27E1062E" w:rsidR="003318EB" w:rsidRDefault="00BB25F4" w:rsidP="00BB25F4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3318EB">
        <w:rPr>
          <w:b/>
          <w:color w:val="000000" w:themeColor="text1"/>
        </w:rPr>
        <w:t>Prawa konsumentów na mocy RODO</w:t>
      </w:r>
    </w:p>
    <w:p w14:paraId="42DC0EDE" w14:textId="2D2E2FB9" w:rsidR="008E1BD5" w:rsidRPr="003318EB" w:rsidRDefault="00BB25F4" w:rsidP="003318EB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3318EB">
        <w:rPr>
          <w:color w:val="000000" w:themeColor="text1"/>
        </w:rPr>
        <w:t xml:space="preserve">Na mocy Rozporządzenia o Ochronie Danych Osobowych (RODO) firmy muszą zapewnić, że zbieranie i przetwarzanie danych osobowych jest niezbędne, proporcjonalne </w:t>
      </w:r>
      <w:r w:rsidR="00F21575">
        <w:rPr>
          <w:color w:val="000000" w:themeColor="text1"/>
        </w:rPr>
        <w:br/>
      </w:r>
      <w:r w:rsidRPr="003318EB">
        <w:rPr>
          <w:color w:val="000000" w:themeColor="text1"/>
        </w:rPr>
        <w:t>i przejrzyste. Konsumenci mogą żądać dostępu, poprawienia lub usunięcia swoich danych.</w:t>
      </w:r>
      <w:r w:rsidRPr="003318EB">
        <w:rPr>
          <w:color w:val="000000" w:themeColor="text1"/>
        </w:rPr>
        <w:br/>
        <w:t xml:space="preserve">W styczniu 2025 r. </w:t>
      </w:r>
      <w:r w:rsidR="00AC6073">
        <w:rPr>
          <w:color w:val="000000" w:themeColor="text1"/>
        </w:rPr>
        <w:t>niderlandzki</w:t>
      </w:r>
      <w:r w:rsidRPr="003318EB">
        <w:rPr>
          <w:color w:val="000000" w:themeColor="text1"/>
        </w:rPr>
        <w:t xml:space="preserve"> organ nadzorczy nałożył karę w wysokości 4,75 miliona euro na znany portal streamingowy za brak poinformowania klientów o tym, jak ich dane są wykorzystywane, udostępniane, przechowywane i chronione, zarówno w jego oświadczeniu o prywatności, jak i w odpowiedzi na bezpośrednie zapytania</w:t>
      </w:r>
      <w:r w:rsidR="00AC6073">
        <w:rPr>
          <w:color w:val="000000" w:themeColor="text1"/>
        </w:rPr>
        <w:t>. W</w:t>
      </w:r>
      <w:r w:rsidR="008E1BD5">
        <w:rPr>
          <w:color w:val="000000" w:themeColor="text1"/>
        </w:rPr>
        <w:t xml:space="preserve"> Polsce były ukarane takie f</w:t>
      </w:r>
      <w:r w:rsidR="00EB393D">
        <w:rPr>
          <w:color w:val="000000" w:themeColor="text1"/>
        </w:rPr>
        <w:t>i</w:t>
      </w:r>
      <w:r w:rsidR="008E1BD5">
        <w:rPr>
          <w:color w:val="000000" w:themeColor="text1"/>
        </w:rPr>
        <w:t>rmy</w:t>
      </w:r>
      <w:r w:rsidR="00C712FA">
        <w:rPr>
          <w:color w:val="000000" w:themeColor="text1"/>
        </w:rPr>
        <w:t xml:space="preserve"> jak</w:t>
      </w:r>
      <w:r w:rsidR="008E1BD5">
        <w:rPr>
          <w:color w:val="000000" w:themeColor="text1"/>
        </w:rPr>
        <w:t xml:space="preserve"> </w:t>
      </w:r>
      <w:r w:rsidR="00EB393D">
        <w:rPr>
          <w:color w:val="000000" w:themeColor="text1"/>
        </w:rPr>
        <w:t xml:space="preserve">Vinted czy </w:t>
      </w:r>
      <w:r w:rsidR="00EB393D" w:rsidRPr="00EB393D">
        <w:rPr>
          <w:color w:val="000000" w:themeColor="text1"/>
        </w:rPr>
        <w:t>Santander Bank Polska S.A</w:t>
      </w:r>
      <w:r w:rsidR="00EB393D">
        <w:rPr>
          <w:color w:val="000000" w:themeColor="text1"/>
        </w:rPr>
        <w:t>.</w:t>
      </w:r>
      <w:r w:rsidR="008E1BD5">
        <w:rPr>
          <w:color w:val="000000" w:themeColor="text1"/>
        </w:rPr>
        <w:t xml:space="preserve"> </w:t>
      </w:r>
    </w:p>
    <w:p w14:paraId="4F6834FB" w14:textId="77777777" w:rsidR="00F91084" w:rsidRDefault="00F91084" w:rsidP="00F91084">
      <w:pPr>
        <w:widowControl/>
        <w:autoSpaceDE/>
        <w:autoSpaceDN/>
        <w:spacing w:before="100" w:beforeAutospacing="1" w:after="100" w:afterAutospacing="1"/>
        <w:jc w:val="both"/>
        <w:rPr>
          <w:b/>
          <w:color w:val="000000" w:themeColor="text1"/>
        </w:rPr>
      </w:pPr>
      <w:r w:rsidRPr="00F91084">
        <w:rPr>
          <w:b/>
          <w:color w:val="000000" w:themeColor="text1"/>
        </w:rPr>
        <w:t>Rozwój sytuacji w Europie: Tożsamość cyfrowa i KYC</w:t>
      </w:r>
    </w:p>
    <w:p w14:paraId="40229820" w14:textId="6DFBBB41" w:rsidR="00F91084" w:rsidRPr="00F91084" w:rsidRDefault="0071485B" w:rsidP="00F91084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hyperlink r:id="rId10" w:history="1">
        <w:r w:rsidR="00F91084" w:rsidRPr="00F91084">
          <w:rPr>
            <w:rStyle w:val="Hipercze"/>
          </w:rPr>
          <w:t>Europejski Portfel Tożsamości Cyfrowej</w:t>
        </w:r>
      </w:hyperlink>
      <w:r w:rsidR="00F91084" w:rsidRPr="00F91084">
        <w:rPr>
          <w:color w:val="000000" w:themeColor="text1"/>
        </w:rPr>
        <w:t>, inicjatywa prowadzona przez Komisję Europejską, ma na celu zapewnienie obywatelom UE bezpiecznego</w:t>
      </w:r>
      <w:r w:rsidR="00F21575">
        <w:rPr>
          <w:color w:val="000000" w:themeColor="text1"/>
        </w:rPr>
        <w:t xml:space="preserve"> i</w:t>
      </w:r>
      <w:r w:rsidR="00F91084" w:rsidRPr="00F91084">
        <w:rPr>
          <w:color w:val="000000" w:themeColor="text1"/>
        </w:rPr>
        <w:t xml:space="preserve"> interoperacyjnego </w:t>
      </w:r>
      <w:r w:rsidR="00F91084">
        <w:rPr>
          <w:color w:val="000000" w:themeColor="text1"/>
        </w:rPr>
        <w:br/>
      </w:r>
      <w:r w:rsidR="00F91084" w:rsidRPr="00F91084">
        <w:rPr>
          <w:color w:val="000000" w:themeColor="text1"/>
        </w:rPr>
        <w:t xml:space="preserve">systemu identyfikacji cyfrowej w całej UE. Konsumenci mogą </w:t>
      </w:r>
      <w:r w:rsidR="00F91084">
        <w:rPr>
          <w:color w:val="000000" w:themeColor="text1"/>
        </w:rPr>
        <w:t xml:space="preserve">potwierdzać swoją tożsamość </w:t>
      </w:r>
      <w:r w:rsidR="00F21575">
        <w:rPr>
          <w:color w:val="000000" w:themeColor="text1"/>
        </w:rPr>
        <w:t>online</w:t>
      </w:r>
      <w:r w:rsidR="00F91084" w:rsidRPr="00F91084">
        <w:rPr>
          <w:color w:val="000000" w:themeColor="text1"/>
        </w:rPr>
        <w:t xml:space="preserve"> i legalnie podpisywać umowy za pomocą portfela.</w:t>
      </w:r>
    </w:p>
    <w:p w14:paraId="0A32E197" w14:textId="614531D0" w:rsidR="00F91084" w:rsidRPr="00F91084" w:rsidRDefault="00F91084" w:rsidP="00F91084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W związku z tym, że portfel spowoduje, że</w:t>
      </w:r>
      <w:r w:rsidRPr="00F91084">
        <w:rPr>
          <w:color w:val="000000" w:themeColor="text1"/>
        </w:rPr>
        <w:t xml:space="preserve"> transakcje online będą </w:t>
      </w:r>
      <w:r>
        <w:rPr>
          <w:color w:val="000000" w:themeColor="text1"/>
        </w:rPr>
        <w:t xml:space="preserve">w przyszłości </w:t>
      </w:r>
      <w:r w:rsidRPr="00F91084">
        <w:rPr>
          <w:color w:val="000000" w:themeColor="text1"/>
        </w:rPr>
        <w:t xml:space="preserve">wygodniejsze, eliminując potrzebę przechowywania danych w wielu firmach, konsumenci oczekują również zachowania pełnej kontroli nad swoimi danymi osobowymi i prawa do kwestionowania decyzji opartych na zautomatyzowanych ocenach. Jednocześnie muszą rozważyć, jakie informacje udostępniają, w jakim celu i komu. Nieodpowiednie zabezpieczenia mogą narazić ich na kradzież tożsamości i nieuprawnione wykorzystanie ich danych. </w:t>
      </w:r>
    </w:p>
    <w:p w14:paraId="5D0508CA" w14:textId="77777777" w:rsidR="00F91084" w:rsidRPr="00F91084" w:rsidRDefault="00F91084" w:rsidP="00F91084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</w:p>
    <w:p w14:paraId="2576A35D" w14:textId="77777777" w:rsidR="002B79EC" w:rsidRDefault="002B79EC" w:rsidP="00F91084">
      <w:pPr>
        <w:widowControl/>
        <w:autoSpaceDE/>
        <w:autoSpaceDN/>
        <w:spacing w:before="100" w:beforeAutospacing="1" w:after="100" w:afterAutospacing="1"/>
        <w:jc w:val="both"/>
        <w:rPr>
          <w:b/>
          <w:color w:val="000000" w:themeColor="text1"/>
        </w:rPr>
      </w:pPr>
    </w:p>
    <w:p w14:paraId="0A993955" w14:textId="72D9B80C" w:rsidR="003318EB" w:rsidRDefault="00BB25F4" w:rsidP="00F91084">
      <w:pPr>
        <w:widowControl/>
        <w:autoSpaceDE/>
        <w:autoSpaceDN/>
        <w:spacing w:before="100" w:beforeAutospacing="1" w:after="100" w:afterAutospacing="1"/>
        <w:jc w:val="both"/>
        <w:rPr>
          <w:b/>
          <w:color w:val="000000" w:themeColor="text1"/>
        </w:rPr>
      </w:pPr>
      <w:r w:rsidRPr="003318EB">
        <w:rPr>
          <w:b/>
          <w:color w:val="000000" w:themeColor="text1"/>
        </w:rPr>
        <w:t>Podsumowanie: KYC musi równoważyć bezpieczeństwo i prawa konsumentów</w:t>
      </w:r>
    </w:p>
    <w:p w14:paraId="38CA4923" w14:textId="1AECA58C" w:rsidR="000F3968" w:rsidRPr="003318EB" w:rsidRDefault="00BB25F4" w:rsidP="003318EB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 w:rsidRPr="003318EB">
        <w:rPr>
          <w:color w:val="000000" w:themeColor="text1"/>
        </w:rPr>
        <w:t>Chociaż KYC może pomóc w zapobieganiu oszustwom, firmy muszą zapewnić, że zbieranie danych jest sprawiedliwe, przejrzyste i zgodne z przepisami RODO. Konsumenci powinni być zawsze informowani o tym, jak ich dane są wykorzystywane i mieć możliwość kwestionowania niesprawiedliwego scoringu lub ograniczeń.</w:t>
      </w:r>
    </w:p>
    <w:p w14:paraId="4858F1D0" w14:textId="77777777" w:rsidR="00A33078" w:rsidRDefault="00A00518" w:rsidP="00A33078">
      <w:pPr>
        <w:spacing w:line="276" w:lineRule="auto"/>
        <w:rPr>
          <w:b/>
          <w:color w:val="005698"/>
        </w:rPr>
      </w:pPr>
      <w:r w:rsidRPr="00982948">
        <w:rPr>
          <w:b/>
          <w:color w:val="005698"/>
        </w:rPr>
        <w:t>O Europejskim Centrum Konsumenckim</w:t>
      </w:r>
    </w:p>
    <w:p w14:paraId="4AFBDB2F" w14:textId="77777777" w:rsidR="00A33078" w:rsidRDefault="00A33078" w:rsidP="00A33078">
      <w:pPr>
        <w:spacing w:line="276" w:lineRule="auto"/>
        <w:rPr>
          <w:color w:val="000000" w:themeColor="text1"/>
        </w:rPr>
      </w:pPr>
    </w:p>
    <w:p w14:paraId="6BAA46A8" w14:textId="41870E66" w:rsidR="00A00518" w:rsidRPr="00A33078" w:rsidRDefault="00A00518" w:rsidP="00A33078">
      <w:pPr>
        <w:spacing w:line="276" w:lineRule="auto"/>
        <w:jc w:val="both"/>
        <w:rPr>
          <w:b/>
          <w:color w:val="005698"/>
        </w:rPr>
      </w:pPr>
      <w:r w:rsidRPr="00982948">
        <w:rPr>
          <w:color w:val="000000" w:themeColor="text1"/>
        </w:rPr>
        <w:t xml:space="preserve">Europejskie Centrum Konsumenckie, działające przy </w:t>
      </w:r>
      <w:hyperlink r:id="rId11" w:history="1">
        <w:r w:rsidR="001A570D" w:rsidRPr="00A33078">
          <w:rPr>
            <w:rStyle w:val="Hipercze"/>
          </w:rPr>
          <w:t>Urz</w:t>
        </w:r>
        <w:r w:rsidR="00B30646" w:rsidRPr="00A33078">
          <w:rPr>
            <w:rStyle w:val="Hipercze"/>
          </w:rPr>
          <w:t>ędzie</w:t>
        </w:r>
        <w:r w:rsidR="001A570D" w:rsidRPr="00A33078">
          <w:rPr>
            <w:rStyle w:val="Hipercze"/>
          </w:rPr>
          <w:t xml:space="preserve"> O</w:t>
        </w:r>
        <w:r w:rsidR="001A570D" w:rsidRPr="00A33078">
          <w:rPr>
            <w:rStyle w:val="Hipercze"/>
          </w:rPr>
          <w:t>c</w:t>
        </w:r>
        <w:r w:rsidR="001A570D" w:rsidRPr="00A33078">
          <w:rPr>
            <w:rStyle w:val="Hipercze"/>
          </w:rPr>
          <w:t xml:space="preserve">hrony Konkurencji </w:t>
        </w:r>
        <w:r w:rsidR="00A33078">
          <w:rPr>
            <w:rStyle w:val="Hipercze"/>
          </w:rPr>
          <w:br/>
        </w:r>
        <w:r w:rsidR="001A570D" w:rsidRPr="00A33078">
          <w:rPr>
            <w:rStyle w:val="Hipercze"/>
          </w:rPr>
          <w:t>i Konsumentów</w:t>
        </w:r>
      </w:hyperlink>
      <w:r w:rsidRPr="00982948">
        <w:rPr>
          <w:color w:val="000000" w:themeColor="text1"/>
        </w:rPr>
        <w:t xml:space="preserve">, bezpłatnie i polubownie pomaga konsumentom w rozwiązaniu ich transgranicznych sporów z przedsiębiorcami z innego kraju Unii Europejskiej, Norwegii, Islandii i Wielkiej Brytanii. Zgłoś się po pomoc lub poradę: </w:t>
      </w:r>
      <w:hyperlink r:id="rId12" w:history="1">
        <w:r w:rsidRPr="00982948">
          <w:rPr>
            <w:rStyle w:val="Hipercze"/>
          </w:rPr>
          <w:t>https://konsument.gov.pl/sk</w:t>
        </w:r>
        <w:r w:rsidRPr="00982948">
          <w:rPr>
            <w:rStyle w:val="Hipercze"/>
          </w:rPr>
          <w:t>a</w:t>
        </w:r>
        <w:r w:rsidRPr="00982948">
          <w:rPr>
            <w:rStyle w:val="Hipercze"/>
          </w:rPr>
          <w:t>rga-do-eck/</w:t>
        </w:r>
      </w:hyperlink>
      <w:r w:rsidRPr="00982948">
        <w:rPr>
          <w:color w:val="000000" w:themeColor="text1"/>
        </w:rPr>
        <w:t xml:space="preserve">. </w:t>
      </w:r>
    </w:p>
    <w:p w14:paraId="54DBAC67" w14:textId="527C8AEC" w:rsidR="00ED7BA2" w:rsidRPr="00982948" w:rsidRDefault="00ED7BA2" w:rsidP="00221DFB">
      <w:pPr>
        <w:spacing w:line="276" w:lineRule="auto"/>
        <w:rPr>
          <w:color w:val="005597"/>
        </w:rPr>
      </w:pPr>
    </w:p>
    <w:p w14:paraId="0EEA6CE9" w14:textId="77777777" w:rsidR="00F120B6" w:rsidRPr="00982948" w:rsidRDefault="00F120B6" w:rsidP="00221DFB">
      <w:pPr>
        <w:spacing w:line="276" w:lineRule="auto"/>
        <w:rPr>
          <w:color w:val="005597"/>
        </w:rPr>
      </w:pPr>
    </w:p>
    <w:p w14:paraId="7B5EEE81" w14:textId="234C9A8B" w:rsidR="00962B84" w:rsidRPr="00982948" w:rsidRDefault="00962B84" w:rsidP="00221DFB">
      <w:pPr>
        <w:pStyle w:val="Nagwek1"/>
        <w:spacing w:before="1" w:line="276" w:lineRule="auto"/>
        <w:ind w:left="0"/>
        <w:rPr>
          <w:color w:val="005597"/>
          <w:sz w:val="22"/>
          <w:szCs w:val="22"/>
        </w:rPr>
      </w:pPr>
      <w:r w:rsidRPr="00982948">
        <w:rPr>
          <w:color w:val="005597"/>
          <w:sz w:val="22"/>
          <w:szCs w:val="22"/>
        </w:rPr>
        <w:t>Dodatkowe informacje:</w:t>
      </w:r>
    </w:p>
    <w:p w14:paraId="18948D5D" w14:textId="58F9B920" w:rsidR="00ED71C9" w:rsidRPr="00982948" w:rsidRDefault="00024999" w:rsidP="00221DFB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20"/>
          <w:u w:val="none"/>
        </w:rPr>
      </w:pPr>
      <w:r w:rsidRPr="00982948">
        <w:rPr>
          <w:b w:val="0"/>
          <w:sz w:val="20"/>
        </w:rPr>
        <w:t>Katarzyna Hennig</w:t>
      </w:r>
      <w:r w:rsidR="00446FE7" w:rsidRPr="00982948">
        <w:rPr>
          <w:b w:val="0"/>
          <w:sz w:val="20"/>
        </w:rPr>
        <w:br/>
      </w:r>
      <w:r w:rsidR="00962B84" w:rsidRPr="00982948">
        <w:rPr>
          <w:b w:val="0"/>
          <w:sz w:val="20"/>
        </w:rPr>
        <w:t xml:space="preserve">Tel.: 22 55 60 </w:t>
      </w:r>
      <w:r w:rsidR="00F36F21" w:rsidRPr="00982948">
        <w:rPr>
          <w:b w:val="0"/>
          <w:sz w:val="20"/>
        </w:rPr>
        <w:t>248</w:t>
      </w:r>
      <w:r w:rsidR="00962B84" w:rsidRPr="00982948">
        <w:rPr>
          <w:b w:val="0"/>
          <w:sz w:val="20"/>
        </w:rPr>
        <w:br/>
        <w:t>E-mail:</w:t>
      </w:r>
      <w:r w:rsidR="00962B84" w:rsidRPr="00982948">
        <w:t xml:space="preserve"> </w:t>
      </w:r>
      <w:hyperlink r:id="rId13" w:history="1">
        <w:r w:rsidR="00ED71C9" w:rsidRPr="00982948">
          <w:rPr>
            <w:rStyle w:val="Hipercze"/>
            <w:b w:val="0"/>
            <w:sz w:val="20"/>
          </w:rPr>
          <w:t>katarzyna.hennig@konsument.gov.pl</w:t>
        </w:r>
      </w:hyperlink>
    </w:p>
    <w:p w14:paraId="2D80AA3A" w14:textId="26A5F665" w:rsidR="00ED71C9" w:rsidRPr="00982948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</w:p>
    <w:p w14:paraId="47EA4CBE" w14:textId="39111DAA" w:rsidR="00ED71C9" w:rsidRPr="00982948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  <w:r w:rsidRPr="00982948">
        <w:rPr>
          <w:b w:val="0"/>
          <w:sz w:val="20"/>
        </w:rPr>
        <w:t>Małgorzata Matuszewska</w:t>
      </w:r>
      <w:r w:rsidRPr="00982948">
        <w:rPr>
          <w:b w:val="0"/>
          <w:sz w:val="20"/>
        </w:rPr>
        <w:br/>
        <w:t>Tel.: 22 55 60 805</w:t>
      </w:r>
      <w:r w:rsidRPr="00982948">
        <w:rPr>
          <w:b w:val="0"/>
          <w:sz w:val="20"/>
        </w:rPr>
        <w:br/>
        <w:t>E-mail:</w:t>
      </w:r>
      <w:r w:rsidRPr="00982948">
        <w:t xml:space="preserve"> </w:t>
      </w:r>
      <w:hyperlink r:id="rId14" w:history="1">
        <w:r w:rsidR="00742112" w:rsidRPr="00982948">
          <w:rPr>
            <w:rStyle w:val="Hipercze"/>
            <w:b w:val="0"/>
            <w:sz w:val="20"/>
          </w:rPr>
          <w:t>malgorzata.matuszewska@konsument.gov.pl</w:t>
        </w:r>
      </w:hyperlink>
    </w:p>
    <w:p w14:paraId="4563971A" w14:textId="1CB353E3" w:rsidR="00962B84" w:rsidRPr="00982948" w:rsidRDefault="00962B84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  <w:r w:rsidRPr="0098294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</w:rPr>
        <w:br/>
      </w:r>
      <w:hyperlink r:id="rId15" w:history="1">
        <w:r w:rsidR="00A20F55" w:rsidRPr="00982948">
          <w:rPr>
            <w:rStyle w:val="Hipercze"/>
            <w:b w:val="0"/>
            <w:sz w:val="20"/>
          </w:rPr>
          <w:t>X</w:t>
        </w:r>
        <w:r w:rsidRPr="00982948">
          <w:rPr>
            <w:rStyle w:val="Hipercze"/>
            <w:b w:val="0"/>
            <w:sz w:val="20"/>
          </w:rPr>
          <w:t>: @ECCPoland</w:t>
        </w:r>
      </w:hyperlink>
      <w:r w:rsidRPr="00982948">
        <w:rPr>
          <w:rStyle w:val="Hipercze"/>
          <w:b w:val="0"/>
          <w:sz w:val="20"/>
        </w:rPr>
        <w:br/>
      </w:r>
      <w:hyperlink r:id="rId16" w:history="1">
        <w:r w:rsidRPr="00982948">
          <w:rPr>
            <w:rStyle w:val="Hipercze"/>
            <w:b w:val="0"/>
            <w:sz w:val="20"/>
          </w:rPr>
          <w:t>Facebook: @Europejskiecentrumkonsumenckie</w:t>
        </w:r>
      </w:hyperlink>
      <w:r w:rsidRPr="00982948">
        <w:rPr>
          <w:b w:val="0"/>
          <w:sz w:val="20"/>
        </w:rPr>
        <w:t xml:space="preserve"> </w:t>
      </w:r>
      <w:r w:rsidRPr="00982948">
        <w:rPr>
          <w:b w:val="0"/>
          <w:sz w:val="20"/>
        </w:rPr>
        <w:br/>
      </w:r>
      <w:hyperlink r:id="rId17" w:history="1">
        <w:r w:rsidRPr="00982948">
          <w:rPr>
            <w:rStyle w:val="Hipercze"/>
            <w:b w:val="0"/>
            <w:sz w:val="20"/>
          </w:rPr>
          <w:t>konsument.gov.pl</w:t>
        </w:r>
      </w:hyperlink>
      <w:r w:rsidRPr="00982948">
        <w:rPr>
          <w:b w:val="0"/>
          <w:sz w:val="20"/>
        </w:rPr>
        <w:t xml:space="preserve"> </w:t>
      </w:r>
      <w:r w:rsidRPr="00982948">
        <w:rPr>
          <w:b w:val="0"/>
          <w:sz w:val="20"/>
        </w:rPr>
        <w:tab/>
      </w:r>
    </w:p>
    <w:p w14:paraId="18A8926B" w14:textId="77777777" w:rsidR="00962B84" w:rsidRPr="00982948" w:rsidRDefault="00962B84" w:rsidP="00221DFB">
      <w:pPr>
        <w:pStyle w:val="Tekstpodstawowy"/>
        <w:spacing w:line="276" w:lineRule="auto"/>
        <w:jc w:val="both"/>
        <w:rPr>
          <w:b/>
          <w:sz w:val="18"/>
        </w:rPr>
      </w:pPr>
    </w:p>
    <w:p w14:paraId="1605E1C6" w14:textId="77777777" w:rsidR="00962B84" w:rsidRPr="00982948" w:rsidRDefault="00962B84" w:rsidP="00221DFB">
      <w:pPr>
        <w:pStyle w:val="Tekstpodstawowy"/>
        <w:spacing w:before="34" w:line="276" w:lineRule="auto"/>
        <w:ind w:right="-1"/>
        <w:jc w:val="both"/>
        <w:rPr>
          <w:sz w:val="15"/>
          <w:szCs w:val="15"/>
        </w:rPr>
      </w:pPr>
      <w:r w:rsidRPr="00982948">
        <w:rPr>
          <w:sz w:val="15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8" w:history="1">
        <w:r w:rsidRPr="00982948">
          <w:rPr>
            <w:rStyle w:val="Hipercze"/>
            <w:sz w:val="15"/>
            <w:szCs w:val="15"/>
          </w:rPr>
          <w:t>ECCNET-PL@ec.europa.eu</w:t>
        </w:r>
      </w:hyperlink>
      <w:r w:rsidRPr="00982948">
        <w:rPr>
          <w:sz w:val="15"/>
          <w:szCs w:val="15"/>
        </w:rPr>
        <w:t>) lub osobiście odwiedzając siedzibę centrum w Warszawie przy Pl. Powstańców Warszawy 1</w:t>
      </w:r>
    </w:p>
    <w:p w14:paraId="7AB326AB" w14:textId="77777777" w:rsidR="00962B84" w:rsidRPr="00982948" w:rsidRDefault="00962B84" w:rsidP="00221DFB">
      <w:pPr>
        <w:pStyle w:val="Tekstpodstawowy"/>
        <w:spacing w:line="276" w:lineRule="auto"/>
        <w:jc w:val="both"/>
        <w:rPr>
          <w:b/>
          <w:sz w:val="18"/>
        </w:rPr>
      </w:pPr>
      <w:r w:rsidRPr="00982948">
        <w:rPr>
          <w:noProof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00D2E07E" w:rsidR="00E3094D" w:rsidRPr="00982948" w:rsidRDefault="00962B84" w:rsidP="00221DFB">
      <w:pPr>
        <w:spacing w:before="100" w:line="276" w:lineRule="auto"/>
        <w:ind w:right="-1"/>
        <w:jc w:val="both"/>
        <w:rPr>
          <w:noProof/>
          <w:lang w:eastAsia="pl-PL" w:bidi="ar-SA"/>
        </w:rPr>
      </w:pPr>
      <w:r w:rsidRPr="00982948">
        <w:rPr>
          <w:noProof/>
          <w:lang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2948">
        <w:rPr>
          <w:color w:val="005597"/>
          <w:sz w:val="15"/>
        </w:rPr>
        <w:t>Niniejsze działanie otrzymało dofinansowanie z Programu Ochrony Konsumentów Unii Europejskiej</w:t>
      </w:r>
      <w:r w:rsidR="00A20F55" w:rsidRPr="00982948">
        <w:rPr>
          <w:color w:val="005597"/>
          <w:sz w:val="15"/>
        </w:rPr>
        <w:t>.</w:t>
      </w:r>
      <w:r w:rsidR="009C215C" w:rsidRPr="00982948">
        <w:rPr>
          <w:color w:val="005597"/>
          <w:sz w:val="15"/>
        </w:rPr>
        <w:t xml:space="preserve"> </w:t>
      </w:r>
      <w:r w:rsidRPr="00982948">
        <w:rPr>
          <w:color w:val="005597"/>
          <w:sz w:val="15"/>
        </w:rPr>
        <w:t xml:space="preserve">Treść informacji prasowej </w:t>
      </w:r>
      <w:r w:rsidR="002166A7" w:rsidRPr="00982948">
        <w:rPr>
          <w:color w:val="005597"/>
          <w:sz w:val="15"/>
        </w:rPr>
        <w:t>przedstawia poglądy autora i stanowi jego wyłączną odpowiedzialność; w żaden sposób nie odzwierciedla poglądów Komisji Europejskiej i/lub Agencji Wykonawczej ds. Konsumentów, Zdrowia, Rolnictwa i Żywności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982948" w:rsidSect="00EC4FEB">
      <w:footerReference w:type="default" r:id="rId21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05E71" w14:textId="77777777" w:rsidR="00A266B8" w:rsidRDefault="00A266B8">
      <w:r>
        <w:separator/>
      </w:r>
    </w:p>
  </w:endnote>
  <w:endnote w:type="continuationSeparator" w:id="0">
    <w:p w14:paraId="55D202BE" w14:textId="77777777" w:rsidR="00A266B8" w:rsidRDefault="00A2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02035" w14:textId="77777777" w:rsidR="00A266B8" w:rsidRDefault="00A266B8">
      <w:r>
        <w:separator/>
      </w:r>
    </w:p>
  </w:footnote>
  <w:footnote w:type="continuationSeparator" w:id="0">
    <w:p w14:paraId="2ECD57EF" w14:textId="77777777" w:rsidR="00A266B8" w:rsidRDefault="00A26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87"/>
    <w:multiLevelType w:val="multilevel"/>
    <w:tmpl w:val="ECEA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FC6AB5"/>
    <w:multiLevelType w:val="multilevel"/>
    <w:tmpl w:val="D9DA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C2700"/>
    <w:multiLevelType w:val="multilevel"/>
    <w:tmpl w:val="B4E0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AB1EB9"/>
    <w:multiLevelType w:val="hybridMultilevel"/>
    <w:tmpl w:val="B9F46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26E97"/>
    <w:multiLevelType w:val="multilevel"/>
    <w:tmpl w:val="D89E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5AFD"/>
    <w:rsid w:val="0001670E"/>
    <w:rsid w:val="00022BCC"/>
    <w:rsid w:val="00024999"/>
    <w:rsid w:val="00026EAE"/>
    <w:rsid w:val="00026F38"/>
    <w:rsid w:val="000338E5"/>
    <w:rsid w:val="00046B7C"/>
    <w:rsid w:val="00064996"/>
    <w:rsid w:val="000729B8"/>
    <w:rsid w:val="00074E3B"/>
    <w:rsid w:val="00077709"/>
    <w:rsid w:val="00081BC5"/>
    <w:rsid w:val="000909B1"/>
    <w:rsid w:val="00092577"/>
    <w:rsid w:val="000931B8"/>
    <w:rsid w:val="00093B40"/>
    <w:rsid w:val="000974C1"/>
    <w:rsid w:val="00097B69"/>
    <w:rsid w:val="00097BD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F2F8F"/>
    <w:rsid w:val="000F3968"/>
    <w:rsid w:val="000F6B29"/>
    <w:rsid w:val="000F754D"/>
    <w:rsid w:val="00103A47"/>
    <w:rsid w:val="00107D30"/>
    <w:rsid w:val="00111AAD"/>
    <w:rsid w:val="001172F3"/>
    <w:rsid w:val="00120B52"/>
    <w:rsid w:val="00131442"/>
    <w:rsid w:val="0014152F"/>
    <w:rsid w:val="001416CB"/>
    <w:rsid w:val="00160CDD"/>
    <w:rsid w:val="001760CC"/>
    <w:rsid w:val="001809C9"/>
    <w:rsid w:val="001828D4"/>
    <w:rsid w:val="0018532D"/>
    <w:rsid w:val="001868F7"/>
    <w:rsid w:val="00187001"/>
    <w:rsid w:val="00194E29"/>
    <w:rsid w:val="00196842"/>
    <w:rsid w:val="001A0FCB"/>
    <w:rsid w:val="001A570D"/>
    <w:rsid w:val="001A7DE8"/>
    <w:rsid w:val="001B1E74"/>
    <w:rsid w:val="001B48DE"/>
    <w:rsid w:val="001C01CA"/>
    <w:rsid w:val="001C095F"/>
    <w:rsid w:val="001D0551"/>
    <w:rsid w:val="001D3CB5"/>
    <w:rsid w:val="001D46AB"/>
    <w:rsid w:val="001D6F2B"/>
    <w:rsid w:val="001E031B"/>
    <w:rsid w:val="001F7FDB"/>
    <w:rsid w:val="00202FCF"/>
    <w:rsid w:val="002108C9"/>
    <w:rsid w:val="00215155"/>
    <w:rsid w:val="002166A7"/>
    <w:rsid w:val="002204A0"/>
    <w:rsid w:val="00221DFB"/>
    <w:rsid w:val="002279B8"/>
    <w:rsid w:val="00231590"/>
    <w:rsid w:val="00233D05"/>
    <w:rsid w:val="00242512"/>
    <w:rsid w:val="00243FA9"/>
    <w:rsid w:val="002464B7"/>
    <w:rsid w:val="002471C8"/>
    <w:rsid w:val="002508C2"/>
    <w:rsid w:val="00250BDC"/>
    <w:rsid w:val="00250F27"/>
    <w:rsid w:val="002515AF"/>
    <w:rsid w:val="00251D57"/>
    <w:rsid w:val="00251DC0"/>
    <w:rsid w:val="002544CB"/>
    <w:rsid w:val="00257808"/>
    <w:rsid w:val="00264EB5"/>
    <w:rsid w:val="00271154"/>
    <w:rsid w:val="0027188D"/>
    <w:rsid w:val="00275B93"/>
    <w:rsid w:val="0028074F"/>
    <w:rsid w:val="002859FC"/>
    <w:rsid w:val="002A1302"/>
    <w:rsid w:val="002B2274"/>
    <w:rsid w:val="002B67F6"/>
    <w:rsid w:val="002B79EC"/>
    <w:rsid w:val="002C5268"/>
    <w:rsid w:val="002C6071"/>
    <w:rsid w:val="002D0FEA"/>
    <w:rsid w:val="002D21C1"/>
    <w:rsid w:val="002D2CB6"/>
    <w:rsid w:val="002D515A"/>
    <w:rsid w:val="002E74B1"/>
    <w:rsid w:val="002F3B0E"/>
    <w:rsid w:val="002F64E2"/>
    <w:rsid w:val="003012B4"/>
    <w:rsid w:val="00301B40"/>
    <w:rsid w:val="003035CA"/>
    <w:rsid w:val="003038E6"/>
    <w:rsid w:val="00305BE3"/>
    <w:rsid w:val="00312AFA"/>
    <w:rsid w:val="00314ADF"/>
    <w:rsid w:val="003165D1"/>
    <w:rsid w:val="00323BC5"/>
    <w:rsid w:val="003318EB"/>
    <w:rsid w:val="00331C3B"/>
    <w:rsid w:val="00342B24"/>
    <w:rsid w:val="00344017"/>
    <w:rsid w:val="00344281"/>
    <w:rsid w:val="00350B9A"/>
    <w:rsid w:val="00354CC7"/>
    <w:rsid w:val="00356940"/>
    <w:rsid w:val="0036119D"/>
    <w:rsid w:val="00365E68"/>
    <w:rsid w:val="00365F57"/>
    <w:rsid w:val="00375C3C"/>
    <w:rsid w:val="00377099"/>
    <w:rsid w:val="003825DA"/>
    <w:rsid w:val="00387AEA"/>
    <w:rsid w:val="0039258C"/>
    <w:rsid w:val="00396E08"/>
    <w:rsid w:val="003A180D"/>
    <w:rsid w:val="003A2DBE"/>
    <w:rsid w:val="003A4612"/>
    <w:rsid w:val="003A4BA4"/>
    <w:rsid w:val="003D156A"/>
    <w:rsid w:val="003E1BAC"/>
    <w:rsid w:val="003E243A"/>
    <w:rsid w:val="003E2BA6"/>
    <w:rsid w:val="003E350A"/>
    <w:rsid w:val="003E61BC"/>
    <w:rsid w:val="003E6976"/>
    <w:rsid w:val="003F1A73"/>
    <w:rsid w:val="003F5A01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55331"/>
    <w:rsid w:val="00457817"/>
    <w:rsid w:val="00463176"/>
    <w:rsid w:val="004639CA"/>
    <w:rsid w:val="004657CF"/>
    <w:rsid w:val="00465872"/>
    <w:rsid w:val="00466F7A"/>
    <w:rsid w:val="004742CB"/>
    <w:rsid w:val="00474CDC"/>
    <w:rsid w:val="0047654D"/>
    <w:rsid w:val="00476F46"/>
    <w:rsid w:val="00481256"/>
    <w:rsid w:val="00481B86"/>
    <w:rsid w:val="0049368E"/>
    <w:rsid w:val="0049598B"/>
    <w:rsid w:val="00495E91"/>
    <w:rsid w:val="004B3268"/>
    <w:rsid w:val="004B4317"/>
    <w:rsid w:val="004C38C8"/>
    <w:rsid w:val="004C69BB"/>
    <w:rsid w:val="004D144E"/>
    <w:rsid w:val="004D1D81"/>
    <w:rsid w:val="004D7A7C"/>
    <w:rsid w:val="004E338C"/>
    <w:rsid w:val="004E437D"/>
    <w:rsid w:val="004F215A"/>
    <w:rsid w:val="004F3771"/>
    <w:rsid w:val="004F77C2"/>
    <w:rsid w:val="0051157C"/>
    <w:rsid w:val="00513EF7"/>
    <w:rsid w:val="00520185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70835"/>
    <w:rsid w:val="00570A39"/>
    <w:rsid w:val="00576AD4"/>
    <w:rsid w:val="00585E82"/>
    <w:rsid w:val="00591AEE"/>
    <w:rsid w:val="00593000"/>
    <w:rsid w:val="00593CDA"/>
    <w:rsid w:val="005A27C5"/>
    <w:rsid w:val="005A7969"/>
    <w:rsid w:val="005B01B5"/>
    <w:rsid w:val="005B1081"/>
    <w:rsid w:val="005B27DB"/>
    <w:rsid w:val="005B4B4E"/>
    <w:rsid w:val="005C4EBA"/>
    <w:rsid w:val="005E1951"/>
    <w:rsid w:val="00601B53"/>
    <w:rsid w:val="00602CCF"/>
    <w:rsid w:val="00606684"/>
    <w:rsid w:val="00607619"/>
    <w:rsid w:val="00607AB0"/>
    <w:rsid w:val="00607AFB"/>
    <w:rsid w:val="00615C77"/>
    <w:rsid w:val="0062197D"/>
    <w:rsid w:val="0062623A"/>
    <w:rsid w:val="00636472"/>
    <w:rsid w:val="00641044"/>
    <w:rsid w:val="006473FE"/>
    <w:rsid w:val="00653958"/>
    <w:rsid w:val="00660CC5"/>
    <w:rsid w:val="006664A6"/>
    <w:rsid w:val="00667FC6"/>
    <w:rsid w:val="00670582"/>
    <w:rsid w:val="0067599C"/>
    <w:rsid w:val="006815E1"/>
    <w:rsid w:val="00690078"/>
    <w:rsid w:val="0069254F"/>
    <w:rsid w:val="00693D08"/>
    <w:rsid w:val="006A6676"/>
    <w:rsid w:val="006B0534"/>
    <w:rsid w:val="006B75BE"/>
    <w:rsid w:val="006C15D7"/>
    <w:rsid w:val="006C16FE"/>
    <w:rsid w:val="006C2CF9"/>
    <w:rsid w:val="006C5397"/>
    <w:rsid w:val="006C5FEE"/>
    <w:rsid w:val="006D1A59"/>
    <w:rsid w:val="006D20A7"/>
    <w:rsid w:val="006D28C1"/>
    <w:rsid w:val="006D75CE"/>
    <w:rsid w:val="006E03BE"/>
    <w:rsid w:val="006E3088"/>
    <w:rsid w:val="006F532C"/>
    <w:rsid w:val="006F6017"/>
    <w:rsid w:val="007000A0"/>
    <w:rsid w:val="0070084F"/>
    <w:rsid w:val="00701B11"/>
    <w:rsid w:val="007025CE"/>
    <w:rsid w:val="00703754"/>
    <w:rsid w:val="007037A6"/>
    <w:rsid w:val="00703E14"/>
    <w:rsid w:val="0071485B"/>
    <w:rsid w:val="00720193"/>
    <w:rsid w:val="00733C53"/>
    <w:rsid w:val="00735878"/>
    <w:rsid w:val="00737972"/>
    <w:rsid w:val="00737AA7"/>
    <w:rsid w:val="00742112"/>
    <w:rsid w:val="00750CC9"/>
    <w:rsid w:val="0076255D"/>
    <w:rsid w:val="00770EE2"/>
    <w:rsid w:val="00772A8B"/>
    <w:rsid w:val="00774DC8"/>
    <w:rsid w:val="00774DE2"/>
    <w:rsid w:val="00780EF3"/>
    <w:rsid w:val="007947A5"/>
    <w:rsid w:val="0079747B"/>
    <w:rsid w:val="007A3A4A"/>
    <w:rsid w:val="007A422C"/>
    <w:rsid w:val="007A46B1"/>
    <w:rsid w:val="007C2C85"/>
    <w:rsid w:val="007C3B2B"/>
    <w:rsid w:val="007C4166"/>
    <w:rsid w:val="007C425A"/>
    <w:rsid w:val="007C71D0"/>
    <w:rsid w:val="007D2B48"/>
    <w:rsid w:val="007D40C7"/>
    <w:rsid w:val="007F22E9"/>
    <w:rsid w:val="007F7067"/>
    <w:rsid w:val="007F78D2"/>
    <w:rsid w:val="008062A0"/>
    <w:rsid w:val="0080768A"/>
    <w:rsid w:val="008156C0"/>
    <w:rsid w:val="008304BC"/>
    <w:rsid w:val="0083152F"/>
    <w:rsid w:val="00837B9C"/>
    <w:rsid w:val="00837EF5"/>
    <w:rsid w:val="0084614F"/>
    <w:rsid w:val="00851DE6"/>
    <w:rsid w:val="00854D20"/>
    <w:rsid w:val="00856877"/>
    <w:rsid w:val="00856CA4"/>
    <w:rsid w:val="00872701"/>
    <w:rsid w:val="008773B6"/>
    <w:rsid w:val="008803D6"/>
    <w:rsid w:val="00883F9C"/>
    <w:rsid w:val="00885953"/>
    <w:rsid w:val="008912CF"/>
    <w:rsid w:val="00894088"/>
    <w:rsid w:val="008943A1"/>
    <w:rsid w:val="00895C1B"/>
    <w:rsid w:val="00896F63"/>
    <w:rsid w:val="008A1EF7"/>
    <w:rsid w:val="008B7CDE"/>
    <w:rsid w:val="008C0DCF"/>
    <w:rsid w:val="008D0C70"/>
    <w:rsid w:val="008D2103"/>
    <w:rsid w:val="008D5BBA"/>
    <w:rsid w:val="008D6630"/>
    <w:rsid w:val="008E1BD5"/>
    <w:rsid w:val="0091573A"/>
    <w:rsid w:val="00925304"/>
    <w:rsid w:val="009272FE"/>
    <w:rsid w:val="0093093B"/>
    <w:rsid w:val="00933604"/>
    <w:rsid w:val="0093386E"/>
    <w:rsid w:val="00935B4A"/>
    <w:rsid w:val="009406D6"/>
    <w:rsid w:val="00944FA3"/>
    <w:rsid w:val="00945A1F"/>
    <w:rsid w:val="0095406D"/>
    <w:rsid w:val="00962B84"/>
    <w:rsid w:val="00964826"/>
    <w:rsid w:val="00965CAD"/>
    <w:rsid w:val="00966D63"/>
    <w:rsid w:val="009746D8"/>
    <w:rsid w:val="00975B63"/>
    <w:rsid w:val="00980A53"/>
    <w:rsid w:val="00982948"/>
    <w:rsid w:val="0098351B"/>
    <w:rsid w:val="0099750B"/>
    <w:rsid w:val="00997E4D"/>
    <w:rsid w:val="009A570F"/>
    <w:rsid w:val="009A6B4B"/>
    <w:rsid w:val="009B3953"/>
    <w:rsid w:val="009B6DE4"/>
    <w:rsid w:val="009C215C"/>
    <w:rsid w:val="009D0CE2"/>
    <w:rsid w:val="009F0FF9"/>
    <w:rsid w:val="009F3859"/>
    <w:rsid w:val="009F3FAA"/>
    <w:rsid w:val="00A00518"/>
    <w:rsid w:val="00A016B4"/>
    <w:rsid w:val="00A070A7"/>
    <w:rsid w:val="00A11189"/>
    <w:rsid w:val="00A149FA"/>
    <w:rsid w:val="00A20BCB"/>
    <w:rsid w:val="00A20F55"/>
    <w:rsid w:val="00A266B8"/>
    <w:rsid w:val="00A27259"/>
    <w:rsid w:val="00A30EB0"/>
    <w:rsid w:val="00A33078"/>
    <w:rsid w:val="00A4428E"/>
    <w:rsid w:val="00A5185C"/>
    <w:rsid w:val="00A53701"/>
    <w:rsid w:val="00A54568"/>
    <w:rsid w:val="00A63E7D"/>
    <w:rsid w:val="00A64483"/>
    <w:rsid w:val="00A70B8D"/>
    <w:rsid w:val="00A738C3"/>
    <w:rsid w:val="00A762C0"/>
    <w:rsid w:val="00A77BEA"/>
    <w:rsid w:val="00A85E36"/>
    <w:rsid w:val="00A91561"/>
    <w:rsid w:val="00A92163"/>
    <w:rsid w:val="00AA1714"/>
    <w:rsid w:val="00AA453E"/>
    <w:rsid w:val="00AA50CA"/>
    <w:rsid w:val="00AB3522"/>
    <w:rsid w:val="00AC0E43"/>
    <w:rsid w:val="00AC2F4A"/>
    <w:rsid w:val="00AC4D52"/>
    <w:rsid w:val="00AC6073"/>
    <w:rsid w:val="00AD2CA6"/>
    <w:rsid w:val="00AD4D14"/>
    <w:rsid w:val="00AE4A10"/>
    <w:rsid w:val="00AE74A9"/>
    <w:rsid w:val="00AF013C"/>
    <w:rsid w:val="00AF57FE"/>
    <w:rsid w:val="00B079A2"/>
    <w:rsid w:val="00B10DE3"/>
    <w:rsid w:val="00B113DE"/>
    <w:rsid w:val="00B11A25"/>
    <w:rsid w:val="00B14A37"/>
    <w:rsid w:val="00B20FC2"/>
    <w:rsid w:val="00B2481E"/>
    <w:rsid w:val="00B24A45"/>
    <w:rsid w:val="00B30646"/>
    <w:rsid w:val="00B310AA"/>
    <w:rsid w:val="00B3572B"/>
    <w:rsid w:val="00B51EE7"/>
    <w:rsid w:val="00B54015"/>
    <w:rsid w:val="00B55676"/>
    <w:rsid w:val="00B558C6"/>
    <w:rsid w:val="00B567F9"/>
    <w:rsid w:val="00B60145"/>
    <w:rsid w:val="00B65CC7"/>
    <w:rsid w:val="00B65EF8"/>
    <w:rsid w:val="00B71709"/>
    <w:rsid w:val="00B71FC3"/>
    <w:rsid w:val="00B7234C"/>
    <w:rsid w:val="00B74778"/>
    <w:rsid w:val="00B75C81"/>
    <w:rsid w:val="00BA0512"/>
    <w:rsid w:val="00BA2AB2"/>
    <w:rsid w:val="00BA2D0D"/>
    <w:rsid w:val="00BA41CE"/>
    <w:rsid w:val="00BA4AC9"/>
    <w:rsid w:val="00BB25F4"/>
    <w:rsid w:val="00BB3699"/>
    <w:rsid w:val="00BC14CB"/>
    <w:rsid w:val="00BC4B81"/>
    <w:rsid w:val="00BC508E"/>
    <w:rsid w:val="00BC55AA"/>
    <w:rsid w:val="00BD08AE"/>
    <w:rsid w:val="00BD707F"/>
    <w:rsid w:val="00BE0B95"/>
    <w:rsid w:val="00BE0D44"/>
    <w:rsid w:val="00BE35EE"/>
    <w:rsid w:val="00BF2A62"/>
    <w:rsid w:val="00BF6B05"/>
    <w:rsid w:val="00C07012"/>
    <w:rsid w:val="00C07E6B"/>
    <w:rsid w:val="00C07EEF"/>
    <w:rsid w:val="00C1045B"/>
    <w:rsid w:val="00C11666"/>
    <w:rsid w:val="00C13CA7"/>
    <w:rsid w:val="00C13F28"/>
    <w:rsid w:val="00C20202"/>
    <w:rsid w:val="00C217C8"/>
    <w:rsid w:val="00C227E8"/>
    <w:rsid w:val="00C35DC7"/>
    <w:rsid w:val="00C37E47"/>
    <w:rsid w:val="00C43C90"/>
    <w:rsid w:val="00C508CC"/>
    <w:rsid w:val="00C51AB0"/>
    <w:rsid w:val="00C57C40"/>
    <w:rsid w:val="00C64063"/>
    <w:rsid w:val="00C6689D"/>
    <w:rsid w:val="00C712FA"/>
    <w:rsid w:val="00C765A1"/>
    <w:rsid w:val="00C82C05"/>
    <w:rsid w:val="00C834C8"/>
    <w:rsid w:val="00C866CB"/>
    <w:rsid w:val="00C867F0"/>
    <w:rsid w:val="00C92C3B"/>
    <w:rsid w:val="00C95B10"/>
    <w:rsid w:val="00C95D18"/>
    <w:rsid w:val="00CA0A33"/>
    <w:rsid w:val="00CA2774"/>
    <w:rsid w:val="00CA4EC9"/>
    <w:rsid w:val="00CA6A03"/>
    <w:rsid w:val="00CC6DDC"/>
    <w:rsid w:val="00CE27AE"/>
    <w:rsid w:val="00CE66FD"/>
    <w:rsid w:val="00D03B53"/>
    <w:rsid w:val="00D21215"/>
    <w:rsid w:val="00D27A80"/>
    <w:rsid w:val="00D352C3"/>
    <w:rsid w:val="00D504F4"/>
    <w:rsid w:val="00D50D36"/>
    <w:rsid w:val="00D51FE0"/>
    <w:rsid w:val="00D56710"/>
    <w:rsid w:val="00D569E2"/>
    <w:rsid w:val="00D61391"/>
    <w:rsid w:val="00D70863"/>
    <w:rsid w:val="00D72BB5"/>
    <w:rsid w:val="00D73BAD"/>
    <w:rsid w:val="00D74ACC"/>
    <w:rsid w:val="00D7762F"/>
    <w:rsid w:val="00D7784B"/>
    <w:rsid w:val="00D848CD"/>
    <w:rsid w:val="00D85D5F"/>
    <w:rsid w:val="00D8745A"/>
    <w:rsid w:val="00D90119"/>
    <w:rsid w:val="00DA0B5B"/>
    <w:rsid w:val="00DA38A1"/>
    <w:rsid w:val="00DA78C0"/>
    <w:rsid w:val="00DB1EEA"/>
    <w:rsid w:val="00DC376E"/>
    <w:rsid w:val="00DC7A67"/>
    <w:rsid w:val="00DD359C"/>
    <w:rsid w:val="00DD46D6"/>
    <w:rsid w:val="00DF4587"/>
    <w:rsid w:val="00DF4FF2"/>
    <w:rsid w:val="00DF7265"/>
    <w:rsid w:val="00E0656F"/>
    <w:rsid w:val="00E07255"/>
    <w:rsid w:val="00E10E43"/>
    <w:rsid w:val="00E140FD"/>
    <w:rsid w:val="00E2199F"/>
    <w:rsid w:val="00E2654B"/>
    <w:rsid w:val="00E26980"/>
    <w:rsid w:val="00E3094D"/>
    <w:rsid w:val="00E43E52"/>
    <w:rsid w:val="00E512B9"/>
    <w:rsid w:val="00E572DF"/>
    <w:rsid w:val="00E57C26"/>
    <w:rsid w:val="00E6138C"/>
    <w:rsid w:val="00E754D0"/>
    <w:rsid w:val="00E84CA3"/>
    <w:rsid w:val="00E9001D"/>
    <w:rsid w:val="00E92430"/>
    <w:rsid w:val="00E947A2"/>
    <w:rsid w:val="00E96118"/>
    <w:rsid w:val="00E977CE"/>
    <w:rsid w:val="00EA020F"/>
    <w:rsid w:val="00EB393D"/>
    <w:rsid w:val="00EB4E7A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7A0"/>
    <w:rsid w:val="00EF04D7"/>
    <w:rsid w:val="00EF1CEF"/>
    <w:rsid w:val="00EF1DEA"/>
    <w:rsid w:val="00EF3BBD"/>
    <w:rsid w:val="00EF4206"/>
    <w:rsid w:val="00EF4872"/>
    <w:rsid w:val="00EF4EE9"/>
    <w:rsid w:val="00EF54BB"/>
    <w:rsid w:val="00EF7A34"/>
    <w:rsid w:val="00F00D85"/>
    <w:rsid w:val="00F120B6"/>
    <w:rsid w:val="00F12C46"/>
    <w:rsid w:val="00F154FE"/>
    <w:rsid w:val="00F162E4"/>
    <w:rsid w:val="00F21575"/>
    <w:rsid w:val="00F24C24"/>
    <w:rsid w:val="00F278B8"/>
    <w:rsid w:val="00F30002"/>
    <w:rsid w:val="00F30ED5"/>
    <w:rsid w:val="00F324D3"/>
    <w:rsid w:val="00F33489"/>
    <w:rsid w:val="00F341B1"/>
    <w:rsid w:val="00F36F21"/>
    <w:rsid w:val="00F4279B"/>
    <w:rsid w:val="00F542CA"/>
    <w:rsid w:val="00F60AFB"/>
    <w:rsid w:val="00F617F5"/>
    <w:rsid w:val="00F67CE5"/>
    <w:rsid w:val="00F71528"/>
    <w:rsid w:val="00F726A6"/>
    <w:rsid w:val="00F7786D"/>
    <w:rsid w:val="00F77B6A"/>
    <w:rsid w:val="00F83E88"/>
    <w:rsid w:val="00F91084"/>
    <w:rsid w:val="00F964FC"/>
    <w:rsid w:val="00FA0B84"/>
    <w:rsid w:val="00FB059C"/>
    <w:rsid w:val="00FB34A0"/>
    <w:rsid w:val="00FD101F"/>
    <w:rsid w:val="00FE0912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F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  <w:style w:type="character" w:customStyle="1" w:styleId="lewnzc">
    <w:name w:val="lewnzc"/>
    <w:basedOn w:val="Domylnaczcionkaakapitu"/>
    <w:rsid w:val="00C92C3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FF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elementor-headline-plain-text">
    <w:name w:val="elementor-headline-plain-text"/>
    <w:basedOn w:val="Domylnaczcionkaakapitu"/>
    <w:rsid w:val="009F0FF9"/>
  </w:style>
  <w:style w:type="character" w:customStyle="1" w:styleId="elementor-headline-dynamic-text">
    <w:name w:val="elementor-headline-dynamic-text"/>
    <w:basedOn w:val="Domylnaczcionkaakapitu"/>
    <w:rsid w:val="009F0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2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atarzyna.hennig@konsument.gov.pl" TargetMode="External"/><Relationship Id="rId18" Type="http://schemas.openxmlformats.org/officeDocument/2006/relationships/hyperlink" Target="mailto:ECCNET-PL@ec.europa.eu" TargetMode="Externa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konsument.gov.pl/skarga-do-eck/" TargetMode="External"/><Relationship Id="rId17" Type="http://schemas.openxmlformats.org/officeDocument/2006/relationships/hyperlink" Target="file:///C:\Users\wojciech.szczerba\AppData\Local\Temp\konsument.gov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EuropejskieCentrumKonsumenckie/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witter.com/ECCPoland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digital-building-blocks/sites/display/EUDIGITALIDENTITYWALLET/What+is+the+wallet" TargetMode="External"/><Relationship Id="rId19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malgorzata.matuszewska@konsument.gov.pl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149FF-1E07-4B38-8059-4E90047194CF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2AB514B7-3B0C-4261-80EC-FDBBFB5B7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1141</Words>
  <Characters>6852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Katarzyna Hennig</cp:lastModifiedBy>
  <cp:revision>5</cp:revision>
  <cp:lastPrinted>2025-03-11T10:02:00Z</cp:lastPrinted>
  <dcterms:created xsi:type="dcterms:W3CDTF">2025-03-11T14:29:00Z</dcterms:created>
  <dcterms:modified xsi:type="dcterms:W3CDTF">2025-03-12T08:35:00Z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a313f65f-e283-450a-a50b-1cb7e4348f0c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