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tabs>
          <w:tab w:val="clear" w:pos="708"/>
          <w:tab w:val="left" w:pos="1418" w:leader="none"/>
        </w:tabs>
        <w:rPr>
          <w:sz w:val="20"/>
        </w:rPr>
      </w:pPr>
      <w:r>
        <w:rPr>
          <w:sz w:val="20"/>
        </w:rPr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3119120</wp:posOffset>
            </wp:positionH>
            <wp:positionV relativeFrom="paragraph">
              <wp:posOffset>635</wp:posOffset>
            </wp:positionV>
            <wp:extent cx="2552700" cy="1276350"/>
            <wp:effectExtent l="0" t="0" r="0" b="0"/>
            <wp:wrapTight wrapText="bothSides">
              <wp:wrapPolygon edited="0">
                <wp:start x="-4" y="0"/>
                <wp:lineTo x="-4" y="21270"/>
                <wp:lineTo x="21437" y="21270"/>
                <wp:lineTo x="21437" y="0"/>
                <wp:lineTo x="-4" y="0"/>
              </wp:wrapPolygon>
            </wp:wrapTight>
            <wp:docPr id="1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9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rPr>
          <w:lang w:val="pl-PL" w:eastAsia="pl-PL" w:bidi="ar-SA"/>
        </w:rPr>
      </w:pPr>
      <w:r>
        <w:rPr>
          <w:lang w:val="pl-PL" w:eastAsia="pl-PL" w:bidi="ar-SA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spacing w:before="91" w:after="0"/>
        <w:ind w:left="1135" w:hanging="0"/>
        <w:rPr>
          <w:b/>
          <w:b/>
          <w:color w:val="005597"/>
          <w:sz w:val="28"/>
        </w:rPr>
      </w:pPr>
      <w:r>
        <w:rPr>
          <w:b/>
          <w:color w:val="005597"/>
          <w:sz w:val="28"/>
        </w:rPr>
      </w:r>
    </w:p>
    <w:p>
      <w:pPr>
        <w:pStyle w:val="Tretekstu"/>
        <w:rPr>
          <w:sz w:val="18"/>
          <w:lang w:val="pl-PL"/>
        </w:rPr>
      </w:pPr>
      <w:r>
        <w:rPr>
          <w:sz w:val="18"/>
          <w:lang w:val="pl-PL"/>
        </w:rPr>
      </w:r>
    </w:p>
    <w:p>
      <w:pPr>
        <w:pStyle w:val="Nagwek1"/>
        <w:spacing w:before="1" w:after="0"/>
        <w:ind w:left="0" w:hanging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</w:r>
    </w:p>
    <w:p>
      <w:pPr>
        <w:pStyle w:val="Normal"/>
        <w:spacing w:before="91" w:after="0"/>
        <w:rPr>
          <w:b/>
          <w:b/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</w:r>
    </w:p>
    <w:p>
      <w:pPr>
        <w:pStyle w:val="Normal"/>
        <w:spacing w:before="91" w:after="0"/>
        <w:rPr>
          <w:b/>
          <w:b/>
          <w:sz w:val="28"/>
          <w:lang w:val="pl-PL"/>
        </w:rPr>
      </w:pPr>
      <w:r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>
      <w:pPr>
        <w:pStyle w:val="Normal"/>
        <w:spacing w:before="91" w:after="0"/>
        <w:rPr>
          <w:b/>
          <w:b/>
          <w:sz w:val="28"/>
          <w:lang w:val="pl-PL"/>
        </w:rPr>
      </w:pPr>
      <w:r>
        <w:rPr>
          <w:color w:val="808080"/>
          <w:sz w:val="18"/>
          <w:lang w:val="pl-PL"/>
        </w:rPr>
        <w:t>22/07/2022</w:t>
      </w:r>
    </w:p>
    <w:p>
      <w:pPr>
        <w:pStyle w:val="Normal"/>
        <w:rPr>
          <w:b/>
          <w:b/>
          <w:lang w:val="pl-PL"/>
        </w:rPr>
      </w:pPr>
      <w:r>
        <w:rPr>
          <w:b/>
          <w:lang w:val="pl-PL"/>
        </w:rPr>
      </w:r>
    </w:p>
    <w:p>
      <w:pPr>
        <w:pStyle w:val="Nagwek1"/>
        <w:spacing w:before="1" w:after="0"/>
        <w:ind w:left="0" w:hanging="0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</w:r>
    </w:p>
    <w:p>
      <w:pPr>
        <w:pStyle w:val="NoSpacing"/>
        <w:rPr>
          <w:b/>
          <w:b/>
          <w:color w:val="2F5496" w:themeColor="accent5" w:themeShade="bf"/>
          <w:sz w:val="32"/>
          <w:szCs w:val="32"/>
        </w:rPr>
      </w:pPr>
      <w:r>
        <w:rPr>
          <w:b/>
          <w:color w:val="2F5496" w:themeColor="accent5" w:themeShade="bf"/>
          <w:sz w:val="32"/>
          <w:szCs w:val="32"/>
        </w:rPr>
        <w:t>LETNIE WYPRZEDAŻE – RABATY, REKLAMACJE I ZWROTY</w:t>
      </w:r>
    </w:p>
    <w:p>
      <w:pPr>
        <w:pStyle w:val="Nagwek1"/>
        <w:spacing w:before="1" w:after="0"/>
        <w:ind w:left="0" w:hanging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agwek1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Przedsiębiorcy stosują różne chwyty marketingowe, które mają sprawić, że podejmiesz decyzję szybko i bez zastanowienia. W ten sposób mogą skłonić Cię do zakupu rzeczy niepotrzebnej, w zawyżonej cenie lub słabej jakości.</w:t>
      </w:r>
    </w:p>
    <w:p>
      <w:pPr>
        <w:pStyle w:val="Nagwek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agwek1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Przypominamy, jakie masz prawa w sezonie letnich obniżek.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>Ostatnie dni wyprzedaży, zatem rabaty wkrótce mogą sięgnąć do 60, 70, a nawet 80 proc. W szale wakacyjnych zakupów łatwo stracić głowę i dokonać niewłaściwego wyboru.</w:t>
      </w:r>
    </w:p>
    <w:p>
      <w:pPr>
        <w:pStyle w:val="Nagwek1"/>
        <w:ind w:left="0" w:hanging="0"/>
        <w:rPr>
          <w:b w:val="false"/>
          <w:b w:val="false"/>
        </w:rPr>
      </w:pPr>
      <w:r>
        <w:rPr>
          <w:b w:val="false"/>
        </w:rPr>
      </w:r>
    </w:p>
    <w:p>
      <w:pPr>
        <w:pStyle w:val="Nagwek1"/>
        <w:ind w:left="0" w:hanging="0"/>
        <w:rPr>
          <w:b w:val="false"/>
          <w:b w:val="false"/>
          <w:i/>
          <w:i/>
          <w:sz w:val="22"/>
          <w:szCs w:val="22"/>
        </w:rPr>
      </w:pPr>
      <w:r>
        <w:rPr>
          <w:b w:val="false"/>
          <w:i/>
          <w:sz w:val="22"/>
          <w:szCs w:val="22"/>
        </w:rPr>
        <w:t>- Podchodźmy „na chłodno” do letnich, gorących obniżek. Sprawdzajmy, czy zakupy rzeczywiście się nam opłacają, porównujmy ceny, kupujmy świadomie, unikając szybkich i nieprzemyślanych decyzji zakupowych. Kierujmy się ideą zrównoważonej konsumpcji i nie kupujmy tylko dlatego, że jest taniej - rozsądnie dysponujmy pieniędzmi w tym trudnym gospodarczo czasie. Poznajmy swoje prawa i egzekwujmy je – mówi Prezes UOKiK Tomasz Chróstny.</w:t>
      </w:r>
    </w:p>
    <w:p>
      <w:pPr>
        <w:pStyle w:val="Nagwek1"/>
        <w:ind w:left="0" w:hanging="0"/>
        <w:rPr>
          <w:b w:val="false"/>
          <w:b w:val="false"/>
          <w:i/>
          <w:i/>
        </w:rPr>
      </w:pPr>
      <w:r>
        <w:rPr>
          <w:b w:val="false"/>
          <w:i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Co zrobić z przecenionym plecakiem, któremu oderwała się rączka, ze zbyt luźnym T-shirtem </w:t>
      </w:r>
      <w:bookmarkStart w:id="0" w:name="_Hlk109202242"/>
      <w:r>
        <w:rPr>
          <w:b w:val="false"/>
          <w:sz w:val="22"/>
          <w:szCs w:val="22"/>
        </w:rPr>
        <w:t xml:space="preserve">czy niepasującymi butami z hiszpańskiego e-sklepu? </w:t>
      </w:r>
      <w:bookmarkEnd w:id="0"/>
    </w:p>
    <w:p>
      <w:pPr>
        <w:pStyle w:val="Nagwek1"/>
        <w:ind w:left="0" w:hanging="0"/>
        <w:rPr>
          <w:b w:val="false"/>
          <w:b w:val="false"/>
        </w:rPr>
      </w:pPr>
      <w:r>
        <w:rPr>
          <w:b w:val="false"/>
        </w:rPr>
      </w:r>
    </w:p>
    <w:p>
      <w:pPr>
        <w:pStyle w:val="Nagwek1"/>
        <w:ind w:left="0" w:hanging="0"/>
        <w:rPr>
          <w:color w:val="2F5496" w:themeColor="accent5" w:themeShade="bf"/>
          <w:sz w:val="28"/>
          <w:szCs w:val="28"/>
        </w:rPr>
      </w:pPr>
      <w:r>
        <w:rPr>
          <w:color w:val="2F5496" w:themeColor="accent5" w:themeShade="bf"/>
          <w:sz w:val="28"/>
          <w:szCs w:val="28"/>
        </w:rPr>
      </w:r>
    </w:p>
    <w:p>
      <w:pPr>
        <w:pStyle w:val="Nagwek1"/>
        <w:ind w:left="0" w:hanging="0"/>
        <w:rPr>
          <w:color w:val="2F5496" w:themeColor="accent5" w:themeShade="bf"/>
          <w:sz w:val="28"/>
          <w:szCs w:val="28"/>
        </w:rPr>
      </w:pPr>
      <w:r>
        <w:rPr>
          <w:color w:val="2F5496" w:themeColor="accent5" w:themeShade="bf"/>
          <w:sz w:val="28"/>
          <w:szCs w:val="28"/>
        </w:rPr>
        <w:t>UOKiK wraz z Europejskim Centrum Konsumenckim radzi:</w:t>
      </w:r>
    </w:p>
    <w:p>
      <w:pPr>
        <w:pStyle w:val="Nagwek1"/>
        <w:ind w:left="0" w:hanging="0"/>
        <w:rPr>
          <w:color w:val="2F5496" w:themeColor="accent5" w:themeShade="bf"/>
          <w:sz w:val="28"/>
          <w:szCs w:val="28"/>
        </w:rPr>
      </w:pPr>
      <w:r>
        <w:rPr>
          <w:color w:val="2F5496" w:themeColor="accent5" w:themeShade="bf"/>
          <w:sz w:val="28"/>
          <w:szCs w:val="28"/>
        </w:rPr>
      </w:r>
    </w:p>
    <w:p>
      <w:pPr>
        <w:pStyle w:val="Nagwek1"/>
        <w:ind w:left="0" w:hanging="0"/>
        <w:rPr>
          <w:color w:val="2F5496" w:themeColor="accent5" w:themeShade="bf"/>
        </w:rPr>
      </w:pPr>
      <w:r>
        <w:rPr>
          <w:color w:val="2F5496" w:themeColor="accent5" w:themeShade="bf"/>
        </w:rPr>
      </w:r>
    </w:p>
    <w:p>
      <w:pPr>
        <w:pStyle w:val="Nagwek1"/>
        <w:ind w:left="0" w:hanging="0"/>
        <w:rPr>
          <w:color w:val="2F5496" w:themeColor="accent5" w:themeShade="bf"/>
          <w:sz w:val="24"/>
          <w:szCs w:val="24"/>
        </w:rPr>
      </w:pPr>
      <w:r>
        <w:rPr>
          <w:color w:val="2F5496" w:themeColor="accent5" w:themeShade="bf"/>
          <w:sz w:val="24"/>
          <w:szCs w:val="24"/>
        </w:rPr>
        <w:t>Przeceniony plecak, który po miesiącu się zepsuł? Reklamacja</w:t>
      </w:r>
    </w:p>
    <w:p>
      <w:pPr>
        <w:pStyle w:val="Nagwek1"/>
        <w:ind w:left="0" w:hanging="0"/>
        <w:rPr>
          <w:color w:val="2F5496" w:themeColor="accent5" w:themeShade="bf"/>
          <w:sz w:val="24"/>
          <w:szCs w:val="24"/>
        </w:rPr>
      </w:pPr>
      <w:r>
        <w:rPr>
          <w:color w:val="2F5496" w:themeColor="accent5" w:themeShade="bf"/>
          <w:sz w:val="24"/>
          <w:szCs w:val="24"/>
        </w:rPr>
      </w:r>
    </w:p>
    <w:p>
      <w:pPr>
        <w:pStyle w:val="Nagwek1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agwek1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Zamówiony online lub kupiony stacjonarnie (przy reklamacji sposób zakupu nie ma znaczenia)</w:t>
      </w:r>
    </w:p>
    <w:p>
      <w:pPr>
        <w:pStyle w:val="Nagwek1"/>
        <w:ind w:left="72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Jeśli plecakowi z wyprzedaży urwała się rączka – </w:t>
      </w:r>
      <w:r>
        <w:rPr>
          <w:sz w:val="22"/>
          <w:szCs w:val="22"/>
        </w:rPr>
        <w:t>możemy go reklamować</w:t>
      </w:r>
      <w:r>
        <w:rPr>
          <w:b w:val="false"/>
          <w:sz w:val="22"/>
          <w:szCs w:val="22"/>
        </w:rPr>
        <w:t>. Informacje w stylu „produkty przecenione nie podlegają reklamacji” są bezprawne. Reklamację składamy u sprzedawcy – najlepiej na piśmie. Gdy do produktu dołączona jest gwarancja, wtedy możemy zgłosić reklamację gwarantowi (najczęściej jest to producent lub dystrybutor towaru). Prawo wyboru między obiema możliwościami należy do nas.</w:t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Pamiętajmy! Jeśli powodem obniżenia ceny jest wada towaru, o której wiemy podczas zakupu, </w:t>
      </w:r>
      <w:r>
        <w:rPr>
          <w:sz w:val="22"/>
          <w:szCs w:val="22"/>
        </w:rPr>
        <w:t>nie możemy jej reklamować u sprzedawcy</w:t>
      </w:r>
      <w:r>
        <w:rPr>
          <w:b w:val="false"/>
          <w:sz w:val="22"/>
          <w:szCs w:val="22"/>
        </w:rPr>
        <w:t xml:space="preserve">. </w:t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  <w:t xml:space="preserve"> </w:t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ind w:left="0" w:hanging="0"/>
        <w:rPr>
          <w:color w:val="2F5496" w:themeColor="accent5" w:themeShade="bf"/>
          <w:sz w:val="24"/>
          <w:szCs w:val="24"/>
        </w:rPr>
      </w:pPr>
      <w:r>
        <w:rPr>
          <w:color w:val="2F5496" w:themeColor="accent5" w:themeShade="bf"/>
          <w:sz w:val="24"/>
          <w:szCs w:val="24"/>
        </w:rPr>
        <w:t>Za duży T-shirt? Zwrot produktu</w:t>
      </w:r>
    </w:p>
    <w:p>
      <w:pPr>
        <w:pStyle w:val="Normal"/>
        <w:rPr>
          <w:b/>
          <w:b/>
          <w:color w:val="2F5496" w:themeColor="accent5" w:themeShade="bf"/>
        </w:rPr>
      </w:pPr>
      <w:r>
        <w:rPr>
          <w:b/>
          <w:color w:val="2F5496" w:themeColor="accent5" w:themeShade="bf"/>
        </w:rPr>
      </w:r>
    </w:p>
    <w:p>
      <w:pPr>
        <w:pStyle w:val="Nagwek1"/>
        <w:numPr>
          <w:ilvl w:val="0"/>
          <w:numId w:val="5"/>
        </w:numPr>
        <w:rPr/>
      </w:pPr>
      <w:r>
        <w:rPr/>
        <w:t>Zamówiony online</w:t>
      </w:r>
    </w:p>
    <w:p>
      <w:pPr>
        <w:pStyle w:val="ListParagraph"/>
        <w:rPr/>
      </w:pPr>
      <w:r>
        <w:rPr/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Nie mamy okazji przymierzyć produktu, który zamawiamy na odległość – zatem czasem niestety nie trafiamy z rozmiarem lub fasonem. Za duży T-shirt zamówiony na wyprzedaży online możemy zwrócić na takich samych warunkach, jak podczas zakupów poza sezonem obniżek. </w:t>
      </w:r>
      <w:r>
        <w:rPr>
          <w:sz w:val="22"/>
          <w:szCs w:val="22"/>
        </w:rPr>
        <w:t>Mamy 14 dni na wysłanie oświadczenia o odstąpieniu od umowy. Towar powinniśmy odesłać w ciągu kolejnych 14 dni</w:t>
      </w:r>
      <w:r>
        <w:rPr>
          <w:b w:val="false"/>
          <w:sz w:val="22"/>
          <w:szCs w:val="22"/>
        </w:rPr>
        <w:t>.</w:t>
      </w:r>
    </w:p>
    <w:p>
      <w:pPr>
        <w:pStyle w:val="Normal"/>
        <w:rPr/>
      </w:pPr>
      <w:r>
        <w:rPr/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sz w:val="22"/>
          <w:szCs w:val="22"/>
        </w:rPr>
        <w:t xml:space="preserve">Pamiętajmy o wyjątkowych sytuacjach – nie wszystko możemy zwrócić! Jeśli zamówisz t-shirt personalizowany np. ze zdjęciem swojego pupila – zwrot może być ograniczony lub niedozwolony. </w:t>
      </w:r>
      <w:r>
        <w:rPr>
          <w:b w:val="false"/>
          <w:sz w:val="22"/>
          <w:szCs w:val="22"/>
        </w:rPr>
        <w:t>Podobnie byłoby z produktem z krótkim terminem przydatności, odpakowaną płytą CD czy biletem na wydarzenie).</w:t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Kupiony w sklepie stacjonarnym</w:t>
      </w:r>
    </w:p>
    <w:p>
      <w:pPr>
        <w:pStyle w:val="Normal"/>
        <w:rPr/>
      </w:pPr>
      <w:r>
        <w:rPr/>
      </w:r>
    </w:p>
    <w:p>
      <w:pPr>
        <w:pStyle w:val="Nagwek1"/>
        <w:ind w:left="0" w:hanging="0"/>
        <w:rPr>
          <w:sz w:val="22"/>
          <w:szCs w:val="22"/>
        </w:rPr>
      </w:pPr>
      <w:r>
        <w:rPr>
          <w:b w:val="false"/>
          <w:sz w:val="22"/>
          <w:szCs w:val="22"/>
        </w:rPr>
        <w:t xml:space="preserve">Gdy kupujemy w sklepie, na miejscu – </w:t>
      </w:r>
      <w:r>
        <w:rPr>
          <w:sz w:val="22"/>
          <w:szCs w:val="22"/>
        </w:rPr>
        <w:t>zasady zwrotu zależą od dobrej woli przedsiębiorcy</w:t>
      </w:r>
      <w:r>
        <w:rPr>
          <w:b w:val="false"/>
          <w:sz w:val="22"/>
          <w:szCs w:val="22"/>
        </w:rPr>
        <w:t xml:space="preserve">. Sprzedawca może (ale nie musi) przewidzieć w regulaminie sklepu taką ewentualność, określić termin i ustalić warunki np. tylko z paragonem i oryginalnymi metkami, w stanie nienaruszonym. Taka praktyka wynika najczęściej z polityki konkretnego przedsiębiorcy, a nie z przepisów prawa. </w:t>
      </w:r>
      <w:r>
        <w:rPr>
          <w:sz w:val="22"/>
          <w:szCs w:val="22"/>
        </w:rPr>
        <w:t xml:space="preserve">Pamiętaj, że w stosunku do rzeczy kupionych na wyprzedaży mogą występować inne zasady zwrotu! </w:t>
      </w:r>
    </w:p>
    <w:p>
      <w:pPr>
        <w:pStyle w:val="Nagwek1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agwek1"/>
        <w:ind w:left="0" w:hanging="0"/>
        <w:rPr>
          <w:color w:val="2F5496" w:themeColor="accent5" w:themeShade="bf"/>
          <w:sz w:val="24"/>
          <w:szCs w:val="24"/>
        </w:rPr>
      </w:pPr>
      <w:r>
        <w:rPr>
          <w:color w:val="2F5496" w:themeColor="accent5" w:themeShade="bf"/>
          <w:sz w:val="24"/>
          <w:szCs w:val="24"/>
        </w:rPr>
        <w:t xml:space="preserve">Zagraniczne wyprzedaże – na co zwrócić uwagę?   </w:t>
      </w:r>
    </w:p>
    <w:p>
      <w:pPr>
        <w:pStyle w:val="Nagwek1"/>
        <w:ind w:left="0" w:hanging="0"/>
        <w:rPr>
          <w:color w:val="2F5496" w:themeColor="accent5" w:themeShade="bf"/>
          <w:sz w:val="24"/>
          <w:szCs w:val="24"/>
        </w:rPr>
      </w:pPr>
      <w:r>
        <w:rPr>
          <w:color w:val="2F5496" w:themeColor="accent5" w:themeShade="bf"/>
          <w:sz w:val="24"/>
          <w:szCs w:val="24"/>
        </w:rPr>
      </w:r>
    </w:p>
    <w:p>
      <w:pPr>
        <w:pStyle w:val="Normal"/>
        <w:rPr>
          <w:b/>
          <w:b/>
          <w:color w:val="2F5496" w:themeColor="accent5" w:themeShade="bf"/>
        </w:rPr>
      </w:pPr>
      <w:r>
        <w:rPr>
          <w:b/>
          <w:color w:val="2F5496" w:themeColor="accent5" w:themeShade="bf"/>
        </w:rPr>
      </w:r>
    </w:p>
    <w:p>
      <w:pPr>
        <w:pStyle w:val="Nagwek1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Sklep z UE</w:t>
      </w:r>
    </w:p>
    <w:p>
      <w:pPr>
        <w:pStyle w:val="ListParagraph"/>
        <w:rPr>
          <w:b/>
          <w:b/>
        </w:rPr>
      </w:pPr>
      <w:r>
        <w:rPr>
          <w:b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Na niemieckiej domenie sklepu internetowego wyprzedaże są atrakcyjniejsze niż na polskiej – </w:t>
      </w:r>
      <w:r>
        <w:rPr>
          <w:sz w:val="22"/>
          <w:szCs w:val="22"/>
        </w:rPr>
        <w:t>masz prawo kupić w niemieckim e-sklepie</w:t>
      </w:r>
      <w:r>
        <w:rPr>
          <w:b w:val="false"/>
          <w:sz w:val="22"/>
          <w:szCs w:val="22"/>
        </w:rPr>
        <w:t xml:space="preserve">. Sprzedawca nie może odmówić sprzedaży, czy dostępu do swojej strony internetowej użytkownikom innego kraju UE – zakazują tego przepisy w zakresie geoblokowania. </w:t>
      </w:r>
      <w:r>
        <w:rPr>
          <w:sz w:val="22"/>
          <w:szCs w:val="22"/>
        </w:rPr>
        <w:t>Uwaga, to nie oznacza, że sklep z innego kraju UE ma obowiązek dostawy do Polski.</w:t>
      </w:r>
      <w:r>
        <w:rPr>
          <w:b w:val="false"/>
          <w:sz w:val="22"/>
          <w:szCs w:val="22"/>
        </w:rPr>
        <w:t xml:space="preserve"> Przed zakupem sprawdź, do jakich krajów sprzedawca oferuje wysyłkę – może się okazać, że świadczy ją wyłącznie na terenie Niemiec. </w:t>
      </w:r>
    </w:p>
    <w:p>
      <w:pPr>
        <w:pStyle w:val="Nagwek1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Buty kupione w hiszpańskim e-sklepie są za małe – </w:t>
      </w:r>
      <w:r>
        <w:rPr>
          <w:sz w:val="22"/>
          <w:szCs w:val="22"/>
        </w:rPr>
        <w:t>sprzedawca nie zawsze pokryje koszt zwrotu</w:t>
      </w:r>
      <w:r>
        <w:rPr>
          <w:b w:val="false"/>
          <w:sz w:val="22"/>
          <w:szCs w:val="22"/>
        </w:rPr>
        <w:t xml:space="preserve">. Kupując online w UE (również w Polsce) – </w:t>
      </w:r>
      <w:r>
        <w:rPr>
          <w:sz w:val="22"/>
          <w:szCs w:val="22"/>
        </w:rPr>
        <w:t>to konsument ponosi koszty odesłania produktu, gdy się rozmyśli</w:t>
      </w:r>
      <w:r>
        <w:rPr>
          <w:b w:val="false"/>
          <w:sz w:val="22"/>
          <w:szCs w:val="22"/>
        </w:rPr>
        <w:t xml:space="preserve">. Niektórzy sprzedawcy w ramach dobrej praktyki umożliwiają bezpłatne zwroty. Upewnij się przed zakupem, jak wygląda polityka zwrotu w danym e-sklepie - informacji na ten temat szukaj w regulaminie. Zastanawiasz się, ile Cię wyniesie wysyłka paczki do innego kraju UE? Skorzystaj z </w:t>
      </w:r>
      <w:hyperlink r:id="rId3">
        <w:r>
          <w:rPr>
            <w:rStyle w:val="Czeinternetowe"/>
            <w:b w:val="false"/>
            <w:sz w:val="22"/>
            <w:szCs w:val="22"/>
          </w:rPr>
          <w:t>Kalkulatora stawek KE</w:t>
        </w:r>
      </w:hyperlink>
      <w:r>
        <w:rPr>
          <w:b w:val="false"/>
          <w:sz w:val="22"/>
          <w:szCs w:val="22"/>
        </w:rPr>
        <w:t xml:space="preserve">. </w:t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Sklep spoza UE</w:t>
      </w:r>
    </w:p>
    <w:p>
      <w:pPr>
        <w:pStyle w:val="ListParagraph"/>
        <w:rPr>
          <w:b/>
          <w:b/>
        </w:rPr>
      </w:pPr>
      <w:r>
        <w:rPr>
          <w:b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  <w:t xml:space="preserve">Głośnik kupiony na wyprzedaży w USA – </w:t>
      </w:r>
      <w:r>
        <w:rPr>
          <w:sz w:val="22"/>
          <w:szCs w:val="22"/>
        </w:rPr>
        <w:t>cena po doliczeniu podatku VAT i cła może być porównywalna do tej w UE</w:t>
      </w:r>
      <w:r>
        <w:rPr>
          <w:b w:val="false"/>
          <w:sz w:val="22"/>
          <w:szCs w:val="22"/>
        </w:rPr>
        <w:t xml:space="preserve">. Przesyłki spoza UE o wartości do 150 euro są obciążane podatkiem VAT, a powyżej tej kwoty również opłatami celnymi.  </w:t>
      </w:r>
    </w:p>
    <w:p>
      <w:pPr>
        <w:pStyle w:val="Nagwek1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  <w:lang w:eastAsia="pl-PL"/>
        </w:rPr>
      </w:pPr>
      <w:r>
        <w:rPr>
          <w:b w:val="false"/>
          <w:sz w:val="22"/>
          <w:szCs w:val="22"/>
        </w:rPr>
        <w:t xml:space="preserve">Zabawkę kupioną w polskim sklepie każą odesłać do Chin? </w:t>
      </w:r>
      <w:r>
        <w:rPr>
          <w:sz w:val="22"/>
          <w:szCs w:val="22"/>
        </w:rPr>
        <w:t>Język i domena strony nie zawsze oznaczają, że sklep jest zarejestrowany w Polsce</w:t>
      </w:r>
      <w:r>
        <w:rPr>
          <w:b w:val="false"/>
          <w:sz w:val="22"/>
          <w:szCs w:val="22"/>
        </w:rPr>
        <w:t xml:space="preserve">. Często taką praktykę wykorzystują pośrednicy świadczący usługę dropshippingu. Jeżeli właściciel strony internetowej jest pośrednikiem, a sprzedawca pochodzi z Chin, będziesz zmuszony samodzielnie odesłać towar do Chin. </w:t>
      </w:r>
      <w:r>
        <w:rPr>
          <w:b w:val="false"/>
          <w:sz w:val="22"/>
          <w:szCs w:val="22"/>
          <w:lang w:eastAsia="pl-PL"/>
        </w:rPr>
        <w:t xml:space="preserve">Pamiętaj! Dochodzenie roszczeń w przypadku zakupów poza UE jest dużo trudniejsze. </w:t>
      </w:r>
    </w:p>
    <w:p>
      <w:pPr>
        <w:pStyle w:val="Normal"/>
        <w:rPr>
          <w:lang w:eastAsia="pl-PL"/>
        </w:rPr>
      </w:pPr>
      <w:r>
        <w:rPr>
          <w:lang w:eastAsia="pl-PL"/>
        </w:rPr>
      </w:r>
    </w:p>
    <w:p>
      <w:pPr>
        <w:pStyle w:val="Nagwek1"/>
        <w:ind w:left="0" w:hanging="0"/>
        <w:rPr>
          <w:b w:val="false"/>
          <w:b w:val="false"/>
          <w:sz w:val="22"/>
          <w:szCs w:val="22"/>
        </w:rPr>
      </w:pPr>
      <w:bookmarkStart w:id="1" w:name="_GoBack"/>
      <w:r>
        <w:rPr>
          <w:b w:val="false"/>
          <w:sz w:val="22"/>
          <w:szCs w:val="22"/>
          <w:lang w:eastAsia="pl-PL"/>
        </w:rPr>
        <w:t xml:space="preserve">Dodatkowo mogą obowiązywać inne przepisy. </w:t>
      </w:r>
      <w:r>
        <w:rPr>
          <w:b w:val="false"/>
          <w:sz w:val="22"/>
          <w:szCs w:val="22"/>
        </w:rPr>
        <w:t>Przed zakupem sprawdź w regulaminie, z kim zawierasz umowę oraz czy nie jesteś importerem towaru.</w:t>
      </w:r>
      <w:bookmarkEnd w:id="1"/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ind w:left="0" w:hanging="0"/>
        <w:rPr>
          <w:color w:val="2F5496" w:themeColor="accent5" w:themeShade="bf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ind w:left="0" w:hanging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Pomoc w rozwiązaniu sporu </w:t>
      </w:r>
    </w:p>
    <w:p>
      <w:pPr>
        <w:pStyle w:val="Nagwek1"/>
        <w:spacing w:before="1" w:after="0"/>
        <w:ind w:left="0" w:hanging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u w:val="single"/>
          <w:lang w:val="pl-PL"/>
        </w:rPr>
      </w:pPr>
      <w:r>
        <w:rPr>
          <w:b w:val="false"/>
          <w:color w:val="000000" w:themeColor="text1"/>
          <w:sz w:val="22"/>
          <w:szCs w:val="22"/>
          <w:u w:val="single"/>
          <w:lang w:val="pl-PL"/>
        </w:rPr>
        <w:t xml:space="preserve">Problem z przedsiębiorcą z innego kraju UE, Norwegii, Islandii lub Wielkiej Brytanii: </w:t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u w:val="single"/>
          <w:lang w:val="pl-PL"/>
        </w:rPr>
      </w:pPr>
      <w:r>
        <w:rPr>
          <w:b w:val="false"/>
          <w:color w:val="000000" w:themeColor="text1"/>
          <w:sz w:val="22"/>
          <w:szCs w:val="22"/>
          <w:u w:val="single"/>
          <w:lang w:val="pl-PL"/>
        </w:rPr>
      </w:r>
    </w:p>
    <w:p>
      <w:pPr>
        <w:pStyle w:val="Nagwek1"/>
        <w:numPr>
          <w:ilvl w:val="0"/>
          <w:numId w:val="3"/>
        </w:numPr>
        <w:spacing w:before="1" w:after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  <w:t xml:space="preserve">Europejskie Centrum Konsumenckie: </w:t>
      </w:r>
      <w:hyperlink r:id="rId4">
        <w:r>
          <w:rPr>
            <w:rStyle w:val="Czeinternetowe"/>
            <w:b w:val="false"/>
            <w:sz w:val="22"/>
            <w:szCs w:val="22"/>
            <w:lang w:val="pl-PL"/>
          </w:rPr>
          <w:t>https://konsument.gov.pl/skarga-do-eck/</w:t>
        </w:r>
      </w:hyperlink>
      <w:r>
        <w:rPr>
          <w:b w:val="false"/>
          <w:color w:val="000000" w:themeColor="text1"/>
          <w:sz w:val="22"/>
          <w:szCs w:val="22"/>
          <w:lang w:val="pl-PL"/>
        </w:rPr>
        <w:t xml:space="preserve"> </w:t>
      </w:r>
    </w:p>
    <w:p>
      <w:pPr>
        <w:pStyle w:val="Nagwek1"/>
        <w:spacing w:before="1" w:after="0"/>
        <w:ind w:left="0" w:hanging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u w:val="single"/>
          <w:lang w:val="pl-PL"/>
        </w:rPr>
      </w:pPr>
      <w:r>
        <w:rPr>
          <w:b w:val="false"/>
          <w:color w:val="000000" w:themeColor="text1"/>
          <w:sz w:val="22"/>
          <w:szCs w:val="22"/>
          <w:u w:val="single"/>
          <w:lang w:val="pl-PL"/>
        </w:rPr>
        <w:t xml:space="preserve">Problem z polskim przedsiębiorcą: </w:t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numPr>
          <w:ilvl w:val="0"/>
          <w:numId w:val="2"/>
        </w:numPr>
        <w:spacing w:before="1" w:after="0"/>
        <w:jc w:val="left"/>
        <w:rPr>
          <w:b w:val="false"/>
          <w:b w:val="false"/>
          <w:color w:val="000000" w:themeColor="text1"/>
          <w:lang w:val="pl-PL"/>
        </w:rPr>
      </w:pPr>
      <w:r>
        <w:rPr>
          <w:b w:val="false"/>
          <w:color w:val="000000" w:themeColor="text1"/>
          <w:lang w:val="pl-PL"/>
        </w:rPr>
        <w:t>801 440 220 lub 22 290 89 16 – infolinia konsumencka</w:t>
      </w:r>
    </w:p>
    <w:p>
      <w:pPr>
        <w:pStyle w:val="Nagwek1"/>
        <w:numPr>
          <w:ilvl w:val="0"/>
          <w:numId w:val="2"/>
        </w:numPr>
        <w:spacing w:before="1" w:after="0"/>
        <w:jc w:val="left"/>
        <w:rPr>
          <w:b w:val="false"/>
          <w:b w:val="false"/>
          <w:color w:val="000000" w:themeColor="text1"/>
          <w:lang w:val="pl-PL"/>
        </w:rPr>
      </w:pPr>
      <w:r>
        <w:rPr>
          <w:b w:val="false"/>
          <w:color w:val="000000" w:themeColor="text1"/>
          <w:lang w:val="pl-PL"/>
        </w:rPr>
        <w:t>E-mail: </w:t>
      </w:r>
      <w:hyperlink r:id="rId5">
        <w:r>
          <w:rPr>
            <w:rStyle w:val="Czeinternetowe"/>
            <w:b w:val="false"/>
            <w:lang w:val="pl-PL"/>
          </w:rPr>
          <w:t>porady@dlakonsumentow.pl</w:t>
        </w:r>
      </w:hyperlink>
    </w:p>
    <w:p>
      <w:pPr>
        <w:pStyle w:val="Nagwek1"/>
        <w:numPr>
          <w:ilvl w:val="0"/>
          <w:numId w:val="2"/>
        </w:numPr>
        <w:spacing w:before="1" w:after="0"/>
        <w:jc w:val="left"/>
        <w:rPr>
          <w:b w:val="false"/>
          <w:b w:val="false"/>
          <w:color w:val="000000" w:themeColor="text1"/>
          <w:lang w:val="pl-PL"/>
        </w:rPr>
      </w:pPr>
      <w:hyperlink r:id="rId6" w:tgtFrame="_blank">
        <w:r>
          <w:rPr>
            <w:rStyle w:val="Czeinternetowe"/>
            <w:b w:val="false"/>
            <w:lang w:val="pl-PL"/>
          </w:rPr>
          <w:t>Rzecznicy konsumentów</w:t>
        </w:r>
      </w:hyperlink>
      <w:r>
        <w:rPr>
          <w:b w:val="false"/>
          <w:color w:val="000000" w:themeColor="text1"/>
          <w:lang w:val="pl-PL"/>
        </w:rPr>
        <w:t> – w twoim mieście lub powiecie</w:t>
      </w:r>
    </w:p>
    <w:p>
      <w:pPr>
        <w:pStyle w:val="Nagwek1"/>
        <w:numPr>
          <w:ilvl w:val="0"/>
          <w:numId w:val="2"/>
        </w:numPr>
        <w:spacing w:before="1" w:after="0"/>
        <w:jc w:val="left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fldChar w:fldCharType="begin"/>
      </w:r>
      <w:r>
        <w:rPr>
          <w:rStyle w:val="Czeinternetowe"/>
          <w:b w:val="false"/>
        </w:rPr>
        <w:instrText xml:space="preserve"> HYPERLINK "https://www.uokik.gov.pl/wazne_adresy.php" \l "faq595"</w:instrText>
      </w:r>
      <w:r>
        <w:rPr>
          <w:rStyle w:val="Czeinternetowe"/>
          <w:b w:val="false"/>
        </w:rPr>
        <w:fldChar w:fldCharType="separate"/>
      </w:r>
      <w:r>
        <w:rPr>
          <w:rStyle w:val="Czeinternetowe"/>
          <w:b w:val="false"/>
        </w:rPr>
        <w:t>Wojewódzkie Inspektoraty Inspekcji Handlowej</w:t>
      </w:r>
      <w:r>
        <w:rPr>
          <w:rStyle w:val="Czeinternetowe"/>
          <w:b w:val="false"/>
        </w:rPr>
        <w:fldChar w:fldCharType="end"/>
      </w:r>
    </w:p>
    <w:p>
      <w:pPr>
        <w:pStyle w:val="Nagwek1"/>
        <w:spacing w:before="1" w:after="0"/>
        <w:ind w:left="0" w:hanging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rPr>
          <w:b w:val="false"/>
          <w:b w:val="false"/>
          <w:color w:val="000000" w:themeColor="text1"/>
          <w:sz w:val="22"/>
          <w:szCs w:val="22"/>
          <w:lang w:val="pl-PL"/>
        </w:rPr>
      </w:pPr>
      <w:r>
        <w:rPr>
          <w:b w:val="false"/>
          <w:color w:val="000000" w:themeColor="text1"/>
          <w:sz w:val="22"/>
          <w:szCs w:val="22"/>
          <w:lang w:val="pl-PL"/>
        </w:rPr>
      </w:r>
    </w:p>
    <w:p>
      <w:pPr>
        <w:pStyle w:val="Nagwek1"/>
        <w:spacing w:before="1" w:after="0"/>
        <w:ind w:left="0" w:hanging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Dodatkowe informacje:</w:t>
      </w:r>
    </w:p>
    <w:p>
      <w:pPr>
        <w:pStyle w:val="Nagwek1"/>
        <w:spacing w:before="1" w:after="0"/>
        <w:ind w:left="0" w:hanging="0"/>
        <w:jc w:val="left"/>
        <w:rPr>
          <w:b w:val="false"/>
          <w:b w:val="false"/>
          <w:sz w:val="20"/>
          <w:lang w:val="pl-PL"/>
        </w:rPr>
      </w:pPr>
      <w:r>
        <w:rPr>
          <w:b w:val="false"/>
          <w:sz w:val="20"/>
          <w:lang w:val="pl-PL"/>
        </w:rPr>
        <w:t xml:space="preserve">Europejskie Centrum Konsumenckie </w:t>
        <w:br/>
        <w:t>Tel.: 22 55 60 473</w:t>
        <w:br/>
        <w:t>E-mail:</w:t>
      </w:r>
      <w:r>
        <w:rPr>
          <w:lang w:val="pl-PL"/>
        </w:rPr>
        <w:t xml:space="preserve"> </w:t>
      </w:r>
      <w:r>
        <w:rPr>
          <w:rStyle w:val="Czeinternetowe"/>
          <w:b w:val="false"/>
          <w:sz w:val="20"/>
          <w:lang w:val="pl-PL"/>
        </w:rPr>
        <w:t>joanna.izdebska@konsument.gov.pl</w:t>
      </w:r>
      <w:r>
        <w:rPr>
          <w:b w:val="false"/>
          <w:w w:val="100"/>
          <w:sz w:val="20"/>
          <w:u w:val="none" w:color="000000"/>
          <w:shd w:fill="000000" w:val="clear"/>
          <w:lang w:val="pl-PL"/>
        </w:rPr>
        <w:br/>
      </w:r>
      <w:hyperlink r:id="rId7">
        <w:r>
          <w:rPr>
            <w:rStyle w:val="Czeinternetowe"/>
            <w:b w:val="false"/>
            <w:sz w:val="20"/>
            <w:lang w:val="pl-PL"/>
          </w:rPr>
          <w:t>Twitter: @ECCPoland</w:t>
        </w:r>
      </w:hyperlink>
      <w:r>
        <w:rPr>
          <w:rStyle w:val="Czeinternetowe"/>
          <w:b w:val="false"/>
          <w:sz w:val="20"/>
          <w:lang w:val="pl-PL"/>
        </w:rPr>
        <w:br/>
      </w:r>
      <w:hyperlink r:id="rId8">
        <w:r>
          <w:rPr>
            <w:rStyle w:val="Czeinternetowe"/>
            <w:b w:val="false"/>
            <w:sz w:val="20"/>
            <w:lang w:val="pl-PL"/>
          </w:rPr>
          <w:t>Facebook: @Europejskiecentrumkonsumenckie</w:t>
        </w:r>
      </w:hyperlink>
      <w:r>
        <w:rPr>
          <w:b w:val="false"/>
          <w:sz w:val="20"/>
          <w:lang w:val="pl-PL"/>
        </w:rPr>
        <w:t xml:space="preserve"> </w:t>
        <w:br/>
      </w:r>
      <w:hyperlink r:id="rId9">
        <w:r>
          <w:rPr>
            <w:rStyle w:val="Czeinternetowe"/>
            <w:b w:val="false"/>
            <w:sz w:val="20"/>
            <w:lang w:val="pl-PL"/>
          </w:rPr>
          <w:t>Aplikacja ECC-Net Travel</w:t>
        </w:r>
      </w:hyperlink>
      <w:r>
        <w:rPr>
          <w:b w:val="false"/>
          <w:sz w:val="20"/>
          <w:lang w:val="pl-PL"/>
        </w:rPr>
        <w:br/>
      </w:r>
      <w:hyperlink r:id="rId10">
        <w:r>
          <w:rPr>
            <w:rStyle w:val="Czeinternetowe"/>
            <w:b w:val="false"/>
            <w:sz w:val="20"/>
            <w:lang w:val="pl-PL"/>
          </w:rPr>
          <w:t>konsument.gov.pl</w:t>
        </w:r>
      </w:hyperlink>
      <w:r>
        <w:rPr>
          <w:b w:val="false"/>
          <w:sz w:val="20"/>
          <w:lang w:val="pl-PL"/>
        </w:rPr>
        <w:t xml:space="preserve"> </w:t>
        <w:tab/>
      </w:r>
    </w:p>
    <w:p>
      <w:pPr>
        <w:pStyle w:val="Tretekstu"/>
        <w:jc w:val="both"/>
        <w:rPr>
          <w:b/>
          <w:b/>
          <w:sz w:val="18"/>
          <w:lang w:val="pl-PL"/>
        </w:rPr>
      </w:pPr>
      <w:r>
        <w:rPr>
          <w:b/>
          <w:sz w:val="18"/>
          <w:lang w:val="pl-PL"/>
        </w:rPr>
      </w:r>
    </w:p>
    <w:p>
      <w:pPr>
        <w:pStyle w:val="Tretekstu"/>
        <w:spacing w:before="34" w:after="0"/>
        <w:ind w:right="-1" w:hanging="0"/>
        <w:jc w:val="both"/>
        <w:rPr>
          <w:sz w:val="15"/>
          <w:szCs w:val="15"/>
          <w:lang w:val="pl-PL"/>
        </w:rPr>
      </w:pPr>
      <w:r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1">
        <w:r>
          <w:rPr>
            <w:rStyle w:val="Czeinternetowe"/>
            <w:sz w:val="15"/>
            <w:szCs w:val="15"/>
            <w:lang w:val="pl-PL"/>
          </w:rPr>
          <w:t>ECCNET-PL@ec.europa.eu</w:t>
        </w:r>
      </w:hyperlink>
      <w:r>
        <w:rPr>
          <w:sz w:val="15"/>
          <w:szCs w:val="15"/>
          <w:lang w:val="pl-PL"/>
        </w:rPr>
        <w:t>) lub osobiście odwiedzając siedzibę centrum w Warszawie przy Pl. Powstańców Warszawy 1</w:t>
      </w:r>
    </w:p>
    <w:p>
      <w:pPr>
        <w:pStyle w:val="Tretekstu"/>
        <w:jc w:val="both"/>
        <w:rPr>
          <w:b/>
          <w:b/>
          <w:sz w:val="18"/>
          <w:lang w:val="pl-PL"/>
        </w:rPr>
      </w:pPr>
      <w:r>
        <w:rPr>
          <w:b/>
          <w:sz w:val="18"/>
          <w:lang w:val="pl-PL"/>
        </w:rPr>
        <w:drawing>
          <wp:anchor behindDoc="0" distT="0" distB="0" distL="114300" distR="114300" simplePos="0" locked="0" layoutInCell="0" allowOverlap="1" relativeHeight="7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2" name="Obraz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9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54766" t="0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00" w:after="0"/>
        <w:ind w:right="-1" w:hanging="0"/>
        <w:jc w:val="both"/>
        <w:rPr>
          <w:color w:val="005597"/>
          <w:sz w:val="15"/>
          <w:lang w:val="pl-PL"/>
        </w:rPr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95"/>
            <wp:effectExtent l="0" t="0" r="0" b="0"/>
            <wp:wrapNone/>
            <wp:docPr id="3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8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5597"/>
          <w:sz w:val="15"/>
          <w:lang w:val="pl-PL"/>
        </w:rPr>
        <w:t>Niniejsze działanie otrzymało dofinansowanie Unii Europejskiej.</w:t>
      </w:r>
    </w:p>
    <w:p>
      <w:pPr>
        <w:pStyle w:val="Normal"/>
        <w:spacing w:before="100" w:after="0"/>
        <w:ind w:right="-1" w:hanging="0"/>
        <w:jc w:val="both"/>
        <w:rPr>
          <w:lang w:val="pl-PL" w:eastAsia="pl-PL" w:bidi="ar-SA"/>
        </w:rPr>
      </w:pPr>
      <w:r>
        <w:rPr>
          <w:color w:val="005597"/>
          <w:sz w:val="15"/>
          <w:lang w:val="pl-PL"/>
        </w:rPr>
        <w:t>Treść informacji prasowej przedstawia poglądy autora i stanowi jego wyłączną odpowiedzialność; w żaden sposób nie odzwierciedla poglądów Komisji Europejskiej i/lub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>
      <w:footerReference w:type="default" r:id="rId14"/>
      <w:type w:val="nextPage"/>
      <w:pgSz w:w="11906" w:h="16838"/>
      <w:pgMar w:left="1418" w:right="1704" w:gutter="0" w:header="0" w:top="426" w:footer="708" w:bottom="765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4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962b84"/>
    <w:pPr>
      <w:widowControl w:val="fals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bidi="en-US" w:eastAsia="en-US"/>
    </w:rPr>
  </w:style>
  <w:style w:type="paragraph" w:styleId="Nagwek1">
    <w:name w:val="Heading 1"/>
    <w:basedOn w:val="Normal"/>
    <w:link w:val="Nagwek1Znak"/>
    <w:uiPriority w:val="1"/>
    <w:qFormat/>
    <w:rsid w:val="00962b84"/>
    <w:pPr>
      <w:ind w:left="1135" w:hanging="0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e3094d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c6305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1"/>
    <w:qFormat/>
    <w:rsid w:val="00962b84"/>
    <w:rPr>
      <w:rFonts w:ascii="Arial" w:hAnsi="Arial" w:eastAsia="Arial" w:cs="Arial"/>
      <w:b/>
      <w:bCs/>
      <w:sz w:val="21"/>
      <w:szCs w:val="21"/>
      <w:lang w:val="en-US" w:bidi="en-US"/>
    </w:rPr>
  </w:style>
  <w:style w:type="character" w:styleId="TekstpodstawowyZnak" w:customStyle="1">
    <w:name w:val="Tekst podstawowy Znak"/>
    <w:basedOn w:val="DefaultParagraphFont"/>
    <w:uiPriority w:val="1"/>
    <w:qFormat/>
    <w:rsid w:val="00962b84"/>
    <w:rPr>
      <w:rFonts w:ascii="Arial" w:hAnsi="Arial" w:eastAsia="Arial" w:cs="Arial"/>
      <w:sz w:val="21"/>
      <w:szCs w:val="21"/>
      <w:lang w:val="en-US" w:bidi="en-US"/>
    </w:rPr>
  </w:style>
  <w:style w:type="character" w:styleId="Czeinternetowe">
    <w:name w:val="Łącze internetowe"/>
    <w:basedOn w:val="DefaultParagraphFont"/>
    <w:rsid w:val="00962b84"/>
    <w:rPr>
      <w:color w:val="0000FF"/>
      <w:u w:val="single"/>
    </w:rPr>
  </w:style>
  <w:style w:type="character" w:styleId="StopkaZnak" w:customStyle="1">
    <w:name w:val="Stopka Znak"/>
    <w:basedOn w:val="DefaultParagraphFont"/>
    <w:uiPriority w:val="99"/>
    <w:qFormat/>
    <w:rsid w:val="00962b84"/>
    <w:rPr>
      <w:rFonts w:ascii="Arial" w:hAnsi="Arial" w:eastAsia="Arial" w:cs="Arial"/>
      <w:lang w:val="en-US" w:bidi="en-US"/>
    </w:rPr>
  </w:style>
  <w:style w:type="character" w:styleId="Odwiedzoneczeinternetowe">
    <w:name w:val="Odwiedzone łącze internetowe"/>
    <w:basedOn w:val="DefaultParagraphFont"/>
    <w:uiPriority w:val="99"/>
    <w:semiHidden/>
    <w:unhideWhenUsed/>
    <w:rsid w:val="00737972"/>
    <w:rPr>
      <w:color w:val="954F72" w:themeColor="followedHyperlink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44281"/>
    <w:rPr>
      <w:rFonts w:ascii="Segoe UI" w:hAnsi="Segoe UI" w:eastAsia="Arial" w:cs="Segoe UI"/>
      <w:sz w:val="18"/>
      <w:szCs w:val="18"/>
      <w:lang w:val="en-US" w:bidi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6499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064996"/>
    <w:rPr>
      <w:rFonts w:ascii="Arial" w:hAnsi="Arial" w:eastAsia="Arial" w:cs="Arial"/>
      <w:sz w:val="20"/>
      <w:szCs w:val="20"/>
      <w:lang w:val="en-US" w:bidi="en-US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064996"/>
    <w:rPr>
      <w:rFonts w:ascii="Arial" w:hAnsi="Arial" w:eastAsia="Arial" w:cs="Arial"/>
      <w:b/>
      <w:bCs/>
      <w:sz w:val="20"/>
      <w:szCs w:val="20"/>
      <w:lang w:val="en-US" w:bidi="en-US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6c2cf9"/>
    <w:rPr>
      <w:rFonts w:ascii="Arial" w:hAnsi="Arial" w:eastAsia="Arial" w:cs="Arial"/>
      <w:sz w:val="20"/>
      <w:szCs w:val="20"/>
      <w:lang w:val="en-US" w:bidi="en-US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6c2cf9"/>
    <w:rPr>
      <w:vertAlign w:val="superscript"/>
    </w:rPr>
  </w:style>
  <w:style w:type="character" w:styleId="Nagwek2Znak" w:customStyle="1">
    <w:name w:val="Nagłówek 2 Znak"/>
    <w:basedOn w:val="DefaultParagraphFont"/>
    <w:uiPriority w:val="9"/>
    <w:semiHidden/>
    <w:qFormat/>
    <w:rsid w:val="00e3094d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  <w:lang w:val="en-US" w:bidi="en-US"/>
    </w:rPr>
  </w:style>
  <w:style w:type="character" w:styleId="Strong">
    <w:name w:val="Strong"/>
    <w:basedOn w:val="DefaultParagraphFont"/>
    <w:uiPriority w:val="22"/>
    <w:qFormat/>
    <w:rsid w:val="00e3094d"/>
    <w:rPr>
      <w:b/>
      <w:bCs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85e36"/>
    <w:rPr>
      <w:color w:val="605E5C"/>
      <w:shd w:fill="E1DFDD" w:val="clear"/>
    </w:rPr>
  </w:style>
  <w:style w:type="character" w:styleId="Wyrnienie">
    <w:name w:val="Wyróżnienie"/>
    <w:basedOn w:val="DefaultParagraphFont"/>
    <w:uiPriority w:val="20"/>
    <w:qFormat/>
    <w:rsid w:val="00e84ca3"/>
    <w:rPr>
      <w:i/>
      <w:iCs/>
    </w:rPr>
  </w:style>
  <w:style w:type="character" w:styleId="Jsgrdq" w:customStyle="1">
    <w:name w:val="jsgrdq"/>
    <w:basedOn w:val="DefaultParagraphFont"/>
    <w:qFormat/>
    <w:rsid w:val="00701b11"/>
    <w:rPr/>
  </w:style>
  <w:style w:type="character" w:styleId="NagwekZnak" w:customStyle="1">
    <w:name w:val="Nagłówek Znak"/>
    <w:basedOn w:val="DefaultParagraphFont"/>
    <w:uiPriority w:val="99"/>
    <w:qFormat/>
    <w:rsid w:val="00ce27ae"/>
    <w:rPr>
      <w:rFonts w:ascii="Arial" w:hAnsi="Arial" w:eastAsia="Arial" w:cs="Arial"/>
      <w:lang w:val="en-US" w:bidi="en-US"/>
    </w:rPr>
  </w:style>
  <w:style w:type="character" w:styleId="Nierozpoznanawzmianka2" w:customStyle="1">
    <w:name w:val="Nierozpoznana wzmianka2"/>
    <w:basedOn w:val="DefaultParagraphFont"/>
    <w:uiPriority w:val="99"/>
    <w:semiHidden/>
    <w:unhideWhenUsed/>
    <w:qFormat/>
    <w:rsid w:val="0083152f"/>
    <w:rPr>
      <w:color w:val="605E5C"/>
      <w:shd w:fill="E1DFDD" w:val="clear"/>
    </w:rPr>
  </w:style>
  <w:style w:type="character" w:styleId="Nagwek3Znak" w:customStyle="1">
    <w:name w:val="Nagłówek 3 Znak"/>
    <w:basedOn w:val="DefaultParagraphFont"/>
    <w:uiPriority w:val="9"/>
    <w:semiHidden/>
    <w:qFormat/>
    <w:rsid w:val="00c63057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  <w:lang w:val="en-US" w:bidi="en-U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iPriority w:val="1"/>
    <w:qFormat/>
    <w:rsid w:val="00962b84"/>
    <w:pPr/>
    <w:rPr>
      <w:sz w:val="21"/>
      <w:szCs w:val="21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962b84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uiPriority w:val="99"/>
    <w:unhideWhenUsed/>
    <w:rsid w:val="00962b8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44281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06499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064996"/>
    <w:pPr/>
    <w:rPr>
      <w:b/>
      <w:bCs/>
    </w:rPr>
  </w:style>
  <w:style w:type="paragraph" w:styleId="ListParagraph">
    <w:name w:val="List Paragraph"/>
    <w:basedOn w:val="Normal"/>
    <w:uiPriority w:val="34"/>
    <w:qFormat/>
    <w:rsid w:val="00314adf"/>
    <w:pPr>
      <w:spacing w:before="0" w:after="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6c2cf9"/>
    <w:pPr/>
    <w:rPr>
      <w:sz w:val="20"/>
      <w:szCs w:val="20"/>
    </w:rPr>
  </w:style>
  <w:style w:type="paragraph" w:styleId="04xlpa" w:customStyle="1">
    <w:name w:val="_04xlpa"/>
    <w:basedOn w:val="Normal"/>
    <w:qFormat/>
    <w:rsid w:val="00701b11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Gwka">
    <w:name w:val="Header"/>
    <w:basedOn w:val="Normal"/>
    <w:link w:val="NagwekZnak"/>
    <w:uiPriority w:val="99"/>
    <w:unhideWhenUsed/>
    <w:rsid w:val="00ce27a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" w:customStyle="1">
    <w:name w:val="bodytext"/>
    <w:basedOn w:val="Normal"/>
    <w:qFormat/>
    <w:rsid w:val="0018271a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NoSpacing">
    <w:name w:val="No Spacing"/>
    <w:uiPriority w:val="1"/>
    <w:qFormat/>
    <w:rsid w:val="00bf2b78"/>
    <w:pPr>
      <w:widowControl w:val="fals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bidi="en-US"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Standardowy"/>
    <w:uiPriority w:val="59"/>
    <w:rsid w:val="00314adf"/>
    <w:pPr>
      <w:spacing w:after="0" w:line="240" w:lineRule="auto"/>
    </w:pPr>
    <w:rPr>
      <w:lang w:val="nl-B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ec.europa.eu/growth/sectors/postal-services/parcel-delivery-eu/find-best-price-your-eu-parcel-delivery_pl" TargetMode="External"/><Relationship Id="rId4" Type="http://schemas.openxmlformats.org/officeDocument/2006/relationships/hyperlink" Target="https://konsument.gov.pl/skarga-do-eck/" TargetMode="External"/><Relationship Id="rId5" Type="http://schemas.openxmlformats.org/officeDocument/2006/relationships/hyperlink" Target="mailto:porady@dlakonsumentow.pl" TargetMode="External"/><Relationship Id="rId6" Type="http://schemas.openxmlformats.org/officeDocument/2006/relationships/hyperlink" Target="https://uokik.gov.pl/pomoc.php" TargetMode="External"/><Relationship Id="rId7" Type="http://schemas.openxmlformats.org/officeDocument/2006/relationships/hyperlink" Target="https://twitter.com/ECCPoland" TargetMode="External"/><Relationship Id="rId8" Type="http://schemas.openxmlformats.org/officeDocument/2006/relationships/hyperlink" Target="https://www.facebook.com/EuropejskieCentrumKonsumenckie/" TargetMode="External"/><Relationship Id="rId9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../../wojciech.szczerba/AppData/Local/Temp/konsument.gov.pl" TargetMode="External"/><Relationship Id="rId11" Type="http://schemas.openxmlformats.org/officeDocument/2006/relationships/hyperlink" Target="mailto:ECCNET-PL@ec.europa.eu" TargetMode="External"/><Relationship Id="rId12" Type="http://schemas.openxmlformats.org/officeDocument/2006/relationships/image" Target="media/image2.jpeg"/><Relationship Id="rId13" Type="http://schemas.openxmlformats.org/officeDocument/2006/relationships/image" Target="media/image3.png"/><Relationship Id="rId14" Type="http://schemas.openxmlformats.org/officeDocument/2006/relationships/footer" Target="footer1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<Relationship Id="rId20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B56224DE-F1DC-475A-BCBA-B87D6EA44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E62850-E6A6-4BA3-8A9B-58F618066F2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Application>LibreOffice/7.3.4.2$Windows_X86_64 LibreOffice_project/728fec16bd5f605073805c3c9e7c4212a0120dc5</Application>
  <AppVersion>15.0000</AppVersion>
  <Pages>3</Pages>
  <Words>924</Words>
  <Characters>5860</Characters>
  <CharactersWithSpaces>6770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2022-06-14T12:25:00Z</dcterms:created>
  <dc:creator>eck6</dc:creator>
  <dc:description/>
  <dc:language>pl-PL</dc:language>
  <cp:lastModifiedBy/>
  <cp:lastPrinted>2022-05-16T09:06:00Z</cp:lastPrinted>
  <dcterms:modified xsi:type="dcterms:W3CDTF">2022-07-22T10:58:12Z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ClsUserRVM">
    <vt:lpwstr>[]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4" name="bjDocumentLabelXML-0">
    <vt:lpwstr>ames.com/2008/01/sie/internal/label"&gt;&lt;element uid="89790441-96e2-477c-afd4-1e96c2fd8935" value="" /&gt;&lt;/sisl&gt;</vt:lpwstr>
  </property>
  <property fmtid="{D5CDD505-2E9C-101B-9397-08002B2CF9AE}" pid="5" name="bjDocumentSecurityLabel">
    <vt:lpwstr>JAWNE</vt:lpwstr>
  </property>
  <property fmtid="{D5CDD505-2E9C-101B-9397-08002B2CF9AE}" pid="6" name="bjSaver">
    <vt:lpwstr>AQPS8QppbiUtFYzyG8KDwC8/qZ9l+rcr</vt:lpwstr>
  </property>
  <property fmtid="{D5CDD505-2E9C-101B-9397-08002B2CF9AE}" pid="7" name="docIndexRef">
    <vt:lpwstr>117cc321-de8c-44f1-8ee2-1b02cec58ca8</vt:lpwstr>
  </property>
</Properties>
</file>