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255A1" w14:textId="77777777" w:rsidR="00B466C2" w:rsidRDefault="00B466C2" w:rsidP="00962B84">
      <w:pPr>
        <w:pStyle w:val="Tekstpodstawowy"/>
        <w:tabs>
          <w:tab w:val="left" w:pos="1418"/>
        </w:tabs>
        <w:rPr>
          <w:noProof/>
          <w:sz w:val="20"/>
          <w:lang w:val="pl-PL" w:eastAsia="pl-PL" w:bidi="ar-SA"/>
        </w:rPr>
      </w:pPr>
    </w:p>
    <w:p w14:paraId="1B05958D" w14:textId="77A4DEC0" w:rsidR="00962B84" w:rsidRPr="00621FC8" w:rsidRDefault="00B466C2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2BA5DE95">
            <wp:simplePos x="0" y="0"/>
            <wp:positionH relativeFrom="column">
              <wp:posOffset>4271645</wp:posOffset>
            </wp:positionH>
            <wp:positionV relativeFrom="paragraph">
              <wp:posOffset>81915</wp:posOffset>
            </wp:positionV>
            <wp:extent cx="2257425" cy="1004570"/>
            <wp:effectExtent l="0" t="0" r="9525" b="5080"/>
            <wp:wrapTight wrapText="bothSides">
              <wp:wrapPolygon edited="0">
                <wp:start x="0" y="0"/>
                <wp:lineTo x="0" y="21300"/>
                <wp:lineTo x="21509" y="21300"/>
                <wp:lineTo x="2150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73"/>
                    <a:stretch/>
                  </pic:blipFill>
                  <pic:spPr bwMode="auto">
                    <a:xfrm>
                      <a:off x="0" y="0"/>
                      <a:ext cx="2257425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2CC">
        <w:rPr>
          <w:noProof/>
          <w:sz w:val="18"/>
          <w:lang w:val="pl-PL" w:eastAsia="pl-PL" w:bidi="ar-SA"/>
        </w:rPr>
        <w:drawing>
          <wp:anchor distT="0" distB="0" distL="114300" distR="114300" simplePos="0" relativeHeight="251668480" behindDoc="1" locked="0" layoutInCell="1" allowOverlap="1" wp14:anchorId="0E0E7CB8" wp14:editId="21933064">
            <wp:simplePos x="0" y="0"/>
            <wp:positionH relativeFrom="column">
              <wp:posOffset>-415290</wp:posOffset>
            </wp:positionH>
            <wp:positionV relativeFrom="paragraph">
              <wp:posOffset>123825</wp:posOffset>
            </wp:positionV>
            <wp:extent cx="2236470" cy="847725"/>
            <wp:effectExtent l="0" t="0" r="0" b="9525"/>
            <wp:wrapTight wrapText="bothSides">
              <wp:wrapPolygon edited="0">
                <wp:start x="2576" y="0"/>
                <wp:lineTo x="0" y="3883"/>
                <wp:lineTo x="0" y="16503"/>
                <wp:lineTo x="2208" y="21357"/>
                <wp:lineTo x="2576" y="21357"/>
                <wp:lineTo x="5888" y="21357"/>
                <wp:lineTo x="21342" y="20872"/>
                <wp:lineTo x="21342" y="15533"/>
                <wp:lineTo x="16559" y="15533"/>
                <wp:lineTo x="21342" y="13591"/>
                <wp:lineTo x="21342" y="9708"/>
                <wp:lineTo x="16007" y="7766"/>
                <wp:lineTo x="17479" y="7766"/>
                <wp:lineTo x="16927" y="1942"/>
                <wp:lineTo x="5888" y="0"/>
                <wp:lineTo x="2576" y="0"/>
              </wp:wrapPolygon>
            </wp:wrapTight>
            <wp:docPr id="2" name="Obraz 2" descr="C:\Users\ECK6\AppData\Local\Temp\logo-tra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CK6\AppData\Local\Temp\logo-tran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0F0601AA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747A898E" w:rsidR="00962B84" w:rsidRPr="00621FC8" w:rsidRDefault="00B466C2" w:rsidP="00962B84">
      <w:pPr>
        <w:pStyle w:val="Tekstpodstawowy"/>
        <w:rPr>
          <w:sz w:val="20"/>
        </w:rPr>
      </w:pPr>
      <w:r w:rsidRPr="00FD52CC">
        <w:rPr>
          <w:noProof/>
          <w:sz w:val="18"/>
          <w:lang w:val="pl-PL" w:eastAsia="pl-PL" w:bidi="ar-SA"/>
        </w:rPr>
        <w:drawing>
          <wp:anchor distT="0" distB="0" distL="114300" distR="114300" simplePos="0" relativeHeight="251669504" behindDoc="1" locked="0" layoutInCell="1" allowOverlap="1" wp14:anchorId="0C4F8DF8" wp14:editId="7A3AF103">
            <wp:simplePos x="0" y="0"/>
            <wp:positionH relativeFrom="column">
              <wp:posOffset>1966595</wp:posOffset>
            </wp:positionH>
            <wp:positionV relativeFrom="paragraph">
              <wp:posOffset>126365</wp:posOffset>
            </wp:positionV>
            <wp:extent cx="2343150" cy="475615"/>
            <wp:effectExtent l="0" t="0" r="0" b="635"/>
            <wp:wrapTight wrapText="bothSides">
              <wp:wrapPolygon edited="0">
                <wp:start x="1580" y="0"/>
                <wp:lineTo x="0" y="13842"/>
                <wp:lineTo x="0" y="20764"/>
                <wp:lineTo x="21424" y="20764"/>
                <wp:lineTo x="21424" y="6921"/>
                <wp:lineTo x="16859" y="0"/>
                <wp:lineTo x="1580" y="0"/>
              </wp:wrapPolygon>
            </wp:wrapTight>
            <wp:docPr id="4" name="Obraz 4" descr="C:\Users\ECK6\AppData\Local\Temp\UTK_1800_przezroczy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CK6\AppData\Local\Temp\UTK_1800_przezroczyst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78ACB" w14:textId="11E8DF41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C5CA580" w:rsidR="00962B84" w:rsidRPr="00621FC8" w:rsidRDefault="00FD52CC" w:rsidP="00FD52CC">
      <w:pPr>
        <w:pStyle w:val="Tekstpodstawowy"/>
        <w:tabs>
          <w:tab w:val="left" w:pos="1440"/>
        </w:tabs>
        <w:rPr>
          <w:sz w:val="18"/>
          <w:lang w:val="pl-PL"/>
        </w:rPr>
      </w:pPr>
      <w:r>
        <w:rPr>
          <w:sz w:val="18"/>
          <w:lang w:val="pl-PL"/>
        </w:rPr>
        <w:tab/>
      </w:r>
    </w:p>
    <w:p w14:paraId="347BC833" w14:textId="7A99E858" w:rsidR="00FD52CC" w:rsidRDefault="00FD52CC" w:rsidP="00962B84">
      <w:pPr>
        <w:spacing w:before="91"/>
        <w:rPr>
          <w:b/>
          <w:color w:val="005597"/>
          <w:sz w:val="28"/>
          <w:lang w:val="pl-PL"/>
        </w:rPr>
      </w:pPr>
    </w:p>
    <w:p w14:paraId="1E14FB90" w14:textId="5B8911C6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30C48C2A" w:rsidR="00962B84" w:rsidRPr="000931B8" w:rsidRDefault="00CB0C40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16</w:t>
      </w:r>
      <w:r w:rsidR="00EC4FEB">
        <w:rPr>
          <w:color w:val="808080"/>
          <w:sz w:val="18"/>
          <w:lang w:val="pl-PL"/>
        </w:rPr>
        <w:t>/0</w:t>
      </w:r>
      <w:r>
        <w:rPr>
          <w:color w:val="808080"/>
          <w:sz w:val="18"/>
          <w:lang w:val="pl-PL"/>
        </w:rPr>
        <w:t>6</w:t>
      </w:r>
      <w:r w:rsidR="00EC4FEB">
        <w:rPr>
          <w:color w:val="808080"/>
          <w:sz w:val="18"/>
          <w:lang w:val="pl-PL"/>
        </w:rPr>
        <w:t>/2021</w:t>
      </w:r>
    </w:p>
    <w:p w14:paraId="719FCAA2" w14:textId="7E8DBD27" w:rsidR="00962B84" w:rsidRDefault="00962B84" w:rsidP="00962B84">
      <w:pPr>
        <w:rPr>
          <w:b/>
          <w:lang w:val="pl-PL"/>
        </w:rPr>
      </w:pPr>
    </w:p>
    <w:p w14:paraId="1E9E7862" w14:textId="407CFAC7" w:rsidR="00BD1A02" w:rsidRDefault="00BD1A02" w:rsidP="00962B84">
      <w:pPr>
        <w:rPr>
          <w:b/>
          <w:lang w:val="pl-PL"/>
        </w:rPr>
      </w:pPr>
    </w:p>
    <w:p w14:paraId="6FE9E552" w14:textId="77777777" w:rsidR="004639CA" w:rsidRDefault="004639CA" w:rsidP="004639CA">
      <w:pPr>
        <w:rPr>
          <w:b/>
          <w:color w:val="005698"/>
          <w:sz w:val="32"/>
          <w:szCs w:val="32"/>
          <w:lang w:val="pl-PL"/>
        </w:rPr>
      </w:pPr>
    </w:p>
    <w:p w14:paraId="732AAE55" w14:textId="5022DB59" w:rsidR="00AA453E" w:rsidRPr="00AB1FA5" w:rsidRDefault="00BD1A02" w:rsidP="00AB1FA5">
      <w:pPr>
        <w:jc w:val="both"/>
        <w:rPr>
          <w:b/>
          <w:color w:val="005698"/>
          <w:sz w:val="32"/>
          <w:szCs w:val="32"/>
          <w:lang w:val="pl-PL"/>
        </w:rPr>
      </w:pPr>
      <w:r w:rsidRPr="00AB1FA5">
        <w:rPr>
          <w:b/>
          <w:color w:val="005698"/>
          <w:sz w:val="32"/>
          <w:szCs w:val="32"/>
          <w:lang w:val="pl-PL"/>
        </w:rPr>
        <w:t>Samolotem, koleją po Europie – wakacje 2021</w:t>
      </w:r>
    </w:p>
    <w:p w14:paraId="6445CB28" w14:textId="648FB7F6" w:rsidR="00BD1A02" w:rsidRPr="00AB1FA5" w:rsidRDefault="00BD1A02" w:rsidP="00AB1FA5">
      <w:pPr>
        <w:jc w:val="both"/>
        <w:rPr>
          <w:b/>
          <w:color w:val="005698"/>
          <w:lang w:val="pl-PL"/>
        </w:rPr>
      </w:pPr>
    </w:p>
    <w:p w14:paraId="4228BC52" w14:textId="77777777" w:rsidR="00CC7E17" w:rsidRPr="00AB1FA5" w:rsidRDefault="00CC7E17" w:rsidP="00CC7E17">
      <w:pPr>
        <w:jc w:val="both"/>
        <w:rPr>
          <w:b/>
          <w:color w:val="005698"/>
          <w:lang w:val="pl-PL"/>
        </w:rPr>
      </w:pPr>
    </w:p>
    <w:p w14:paraId="2FCD6A9C" w14:textId="294B65F1" w:rsidR="00CC7E17" w:rsidRPr="00AB1FA5" w:rsidRDefault="00CC7E17" w:rsidP="00CC7E17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b/>
          <w:color w:val="000000" w:themeColor="text1"/>
          <w:lang w:val="pl-PL" w:eastAsia="pl-PL" w:bidi="ar-SA"/>
        </w:rPr>
      </w:pPr>
      <w:r w:rsidRPr="00AB1FA5">
        <w:rPr>
          <w:rFonts w:eastAsia="Times New Roman"/>
          <w:b/>
          <w:color w:val="000000" w:themeColor="text1"/>
          <w:lang w:val="pl-PL" w:eastAsia="pl-PL" w:bidi="ar-SA"/>
        </w:rPr>
        <w:t>P</w:t>
      </w:r>
      <w:r>
        <w:rPr>
          <w:rFonts w:eastAsia="Times New Roman"/>
          <w:b/>
          <w:color w:val="000000" w:themeColor="text1"/>
          <w:lang w:val="pl-PL" w:eastAsia="pl-PL" w:bidi="ar-SA"/>
        </w:rPr>
        <w:t>rzed nami sezon wakacyjny 2021 – jakie przyniesie ze sobą wyzwania?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 xml:space="preserve"> Europejskie Centrum Konsumenckie</w:t>
      </w:r>
      <w:r>
        <w:rPr>
          <w:rFonts w:eastAsia="Times New Roman"/>
          <w:b/>
          <w:color w:val="000000" w:themeColor="text1"/>
          <w:lang w:val="pl-PL" w:eastAsia="pl-PL" w:bidi="ar-SA"/>
        </w:rPr>
        <w:t xml:space="preserve"> (</w:t>
      </w:r>
      <w:r w:rsidR="00093DAD">
        <w:rPr>
          <w:rFonts w:eastAsia="Times New Roman"/>
          <w:b/>
          <w:color w:val="000000" w:themeColor="text1"/>
          <w:lang w:val="pl-PL" w:eastAsia="pl-PL" w:bidi="ar-SA"/>
        </w:rPr>
        <w:t>przy UOKiK</w:t>
      </w:r>
      <w:r>
        <w:rPr>
          <w:rFonts w:eastAsia="Times New Roman"/>
          <w:b/>
          <w:color w:val="000000" w:themeColor="text1"/>
          <w:lang w:val="pl-PL" w:eastAsia="pl-PL" w:bidi="ar-SA"/>
        </w:rPr>
        <w:t>)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 xml:space="preserve"> wspólnie </w:t>
      </w:r>
      <w:r>
        <w:rPr>
          <w:rFonts w:eastAsia="Times New Roman"/>
          <w:b/>
          <w:color w:val="000000" w:themeColor="text1"/>
          <w:lang w:val="pl-PL" w:eastAsia="pl-PL" w:bidi="ar-SA"/>
        </w:rPr>
        <w:t xml:space="preserve">z 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>Urzędem Lotnictwa Cywilnego</w:t>
      </w:r>
      <w:r>
        <w:rPr>
          <w:rFonts w:eastAsia="Times New Roman"/>
          <w:b/>
          <w:color w:val="000000" w:themeColor="text1"/>
          <w:lang w:val="pl-PL" w:eastAsia="pl-PL" w:bidi="ar-SA"/>
        </w:rPr>
        <w:t xml:space="preserve"> 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>i</w:t>
      </w:r>
      <w:r>
        <w:rPr>
          <w:rFonts w:eastAsia="Times New Roman"/>
          <w:b/>
          <w:color w:val="000000" w:themeColor="text1"/>
          <w:lang w:val="pl-PL" w:eastAsia="pl-PL" w:bidi="ar-SA"/>
        </w:rPr>
        <w:t> 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>Urzędem Transportu Kolejowego</w:t>
      </w:r>
      <w:r w:rsidR="00093DAD">
        <w:rPr>
          <w:rFonts w:eastAsia="Times New Roman"/>
          <w:b/>
          <w:color w:val="000000" w:themeColor="text1"/>
          <w:lang w:val="pl-PL" w:eastAsia="pl-PL" w:bidi="ar-SA"/>
        </w:rPr>
        <w:t xml:space="preserve"> 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>przypomina</w:t>
      </w:r>
      <w:r>
        <w:rPr>
          <w:rFonts w:eastAsia="Times New Roman"/>
          <w:b/>
          <w:color w:val="000000" w:themeColor="text1"/>
          <w:lang w:val="pl-PL" w:eastAsia="pl-PL" w:bidi="ar-SA"/>
        </w:rPr>
        <w:t>ją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 xml:space="preserve"> o prawach pasażera i</w:t>
      </w:r>
      <w:r>
        <w:rPr>
          <w:rFonts w:eastAsia="Times New Roman"/>
          <w:b/>
          <w:color w:val="000000" w:themeColor="text1"/>
          <w:lang w:val="pl-PL" w:eastAsia="pl-PL" w:bidi="ar-SA"/>
        </w:rPr>
        <w:t> 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>zaprasza</w:t>
      </w:r>
      <w:r>
        <w:rPr>
          <w:rFonts w:eastAsia="Times New Roman"/>
          <w:b/>
          <w:color w:val="000000" w:themeColor="text1"/>
          <w:lang w:val="pl-PL" w:eastAsia="pl-PL" w:bidi="ar-SA"/>
        </w:rPr>
        <w:t>ją</w:t>
      </w:r>
      <w:r w:rsidRPr="00AB1FA5">
        <w:rPr>
          <w:rFonts w:eastAsia="Times New Roman"/>
          <w:b/>
          <w:color w:val="000000" w:themeColor="text1"/>
          <w:lang w:val="pl-PL" w:eastAsia="pl-PL" w:bidi="ar-SA"/>
        </w:rPr>
        <w:t xml:space="preserve"> na </w:t>
      </w:r>
      <w:proofErr w:type="spellStart"/>
      <w:r w:rsidRPr="00AB1FA5">
        <w:rPr>
          <w:rFonts w:eastAsia="Times New Roman"/>
          <w:b/>
          <w:color w:val="000000" w:themeColor="text1"/>
          <w:lang w:val="pl-PL" w:eastAsia="pl-PL" w:bidi="ar-SA"/>
        </w:rPr>
        <w:t>wideoczat</w:t>
      </w:r>
      <w:proofErr w:type="spellEnd"/>
      <w:r w:rsidRPr="00AB1FA5">
        <w:rPr>
          <w:rFonts w:eastAsia="Times New Roman"/>
          <w:b/>
          <w:color w:val="000000" w:themeColor="text1"/>
          <w:lang w:val="pl-PL" w:eastAsia="pl-PL" w:bidi="ar-SA"/>
        </w:rPr>
        <w:t xml:space="preserve"> z ekspertami. </w:t>
      </w:r>
    </w:p>
    <w:p w14:paraId="26BDDA42" w14:textId="77777777" w:rsidR="00CC7E17" w:rsidRPr="00AB1FA5" w:rsidRDefault="00CC7E17" w:rsidP="00CC7E17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  <w:r w:rsidRPr="00AB1FA5">
        <w:rPr>
          <w:rFonts w:eastAsia="Times New Roman"/>
          <w:b/>
          <w:color w:val="005698"/>
          <w:lang w:val="pl-PL" w:eastAsia="pl-PL" w:bidi="ar-SA"/>
        </w:rPr>
        <w:t xml:space="preserve">Problemy pasażerów w czasie pandemii </w:t>
      </w:r>
    </w:p>
    <w:p w14:paraId="5C6AD4D7" w14:textId="1EE1E38F" w:rsidR="00CC7E17" w:rsidRPr="00AB1FA5" w:rsidRDefault="00CC7E17" w:rsidP="00CC7E17">
      <w:pPr>
        <w:jc w:val="both"/>
        <w:rPr>
          <w:lang w:val="pl-PL"/>
        </w:rPr>
      </w:pPr>
      <w:r w:rsidRPr="00AB1FA5">
        <w:rPr>
          <w:lang w:val="pl-PL"/>
        </w:rPr>
        <w:t>Zdecydowana większość skarg</w:t>
      </w:r>
      <w:r>
        <w:rPr>
          <w:lang w:val="pl-PL"/>
        </w:rPr>
        <w:t xml:space="preserve"> z zakresu </w:t>
      </w:r>
      <w:r w:rsidRPr="00AB1FA5">
        <w:rPr>
          <w:lang w:val="pl-PL"/>
        </w:rPr>
        <w:t>problemów lotniczych</w:t>
      </w:r>
      <w:r>
        <w:rPr>
          <w:lang w:val="pl-PL"/>
        </w:rPr>
        <w:t>,</w:t>
      </w:r>
      <w:r w:rsidRPr="00AB1FA5">
        <w:rPr>
          <w:lang w:val="pl-PL"/>
        </w:rPr>
        <w:t xml:space="preserve"> które trafiły do Europejskiego Centrum Konsumenckiego</w:t>
      </w:r>
      <w:r w:rsidR="00A247AE">
        <w:rPr>
          <w:lang w:val="pl-PL"/>
        </w:rPr>
        <w:t xml:space="preserve"> przy UOKiK</w:t>
      </w:r>
      <w:r w:rsidRPr="00AB1FA5">
        <w:rPr>
          <w:lang w:val="pl-PL"/>
        </w:rPr>
        <w:t xml:space="preserve"> oraz Rzecznika Praw Pasażerów </w:t>
      </w:r>
      <w:r>
        <w:rPr>
          <w:lang w:val="pl-PL"/>
        </w:rPr>
        <w:t xml:space="preserve">przy ULC </w:t>
      </w:r>
      <w:r w:rsidRPr="00AB1FA5">
        <w:rPr>
          <w:lang w:val="pl-PL"/>
        </w:rPr>
        <w:t xml:space="preserve">dotyczyła problemów z terminowym zwrotem środków za </w:t>
      </w:r>
      <w:r>
        <w:rPr>
          <w:lang w:val="pl-PL"/>
        </w:rPr>
        <w:t xml:space="preserve">loty </w:t>
      </w:r>
      <w:r w:rsidRPr="00AB1FA5">
        <w:rPr>
          <w:lang w:val="pl-PL"/>
        </w:rPr>
        <w:t>odwołane</w:t>
      </w:r>
      <w:r>
        <w:rPr>
          <w:lang w:val="pl-PL"/>
        </w:rPr>
        <w:t xml:space="preserve"> w wyniku pandemii. Z kolei Rzecznik Praw Pasażerów Kolei przy Prezesie UTK</w:t>
      </w:r>
      <w:r w:rsidRPr="00AB1FA5">
        <w:rPr>
          <w:lang w:val="pl-PL"/>
        </w:rPr>
        <w:t xml:space="preserve"> </w:t>
      </w:r>
      <w:r>
        <w:rPr>
          <w:lang w:val="pl-PL"/>
        </w:rPr>
        <w:t>zwraca uwagę na to</w:t>
      </w:r>
      <w:r w:rsidRPr="00AB1FA5">
        <w:rPr>
          <w:lang w:val="pl-PL"/>
        </w:rPr>
        <w:t>, że</w:t>
      </w:r>
      <w:r>
        <w:rPr>
          <w:lang w:val="pl-PL"/>
        </w:rPr>
        <w:t> w </w:t>
      </w:r>
      <w:r w:rsidRPr="00AB1FA5">
        <w:rPr>
          <w:lang w:val="pl-PL"/>
        </w:rPr>
        <w:t>wyniku pandemii przewoźnicy byli zobowiązani do zmniejszenia liczby osób przebywających w pojeździe. Skutkowało to wprowadzeniem przez niektóre spółki specjalnych zasad odprawy. Mogły one polegać m.in. na ograniczeniu sprzedaży biletów w</w:t>
      </w:r>
      <w:r>
        <w:rPr>
          <w:lang w:val="pl-PL"/>
        </w:rPr>
        <w:t> </w:t>
      </w:r>
      <w:r w:rsidRPr="00AB1FA5">
        <w:rPr>
          <w:lang w:val="pl-PL"/>
        </w:rPr>
        <w:t>pociągach i nakładaniu opłat dodatkowych (kar) na osoby, które nie kupił</w:t>
      </w:r>
      <w:bookmarkStart w:id="0" w:name="_GoBack"/>
      <w:bookmarkEnd w:id="0"/>
      <w:r w:rsidRPr="00AB1FA5">
        <w:rPr>
          <w:lang w:val="pl-PL"/>
        </w:rPr>
        <w:t>y biletu przed przejazdem. Tego rodzaju zdarzenia były przedmiotem postępowań polubownych.</w:t>
      </w:r>
    </w:p>
    <w:p w14:paraId="2C124197" w14:textId="77777777" w:rsidR="00CC7E17" w:rsidRPr="00BF2CC1" w:rsidRDefault="00CC7E17" w:rsidP="00CC7E17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  <w:r w:rsidRPr="00BF2CC1">
        <w:rPr>
          <w:rFonts w:eastAsia="Times New Roman"/>
          <w:b/>
          <w:color w:val="005698"/>
          <w:lang w:val="pl-PL" w:eastAsia="pl-PL" w:bidi="ar-SA"/>
        </w:rPr>
        <w:t>Co przyniesie sezon 2021?</w:t>
      </w:r>
    </w:p>
    <w:p w14:paraId="536B1585" w14:textId="1FB00D66" w:rsidR="00CC7E17" w:rsidRDefault="00CC7E17" w:rsidP="00CC7E17">
      <w:pPr>
        <w:jc w:val="both"/>
        <w:rPr>
          <w:rFonts w:eastAsia="Times New Roman"/>
          <w:lang w:val="pl-PL" w:eastAsia="pl-PL" w:bidi="ar-SA"/>
        </w:rPr>
      </w:pPr>
      <w:r w:rsidRPr="00BF2CC1">
        <w:rPr>
          <w:rFonts w:eastAsia="Times New Roman"/>
          <w:lang w:val="pl-PL" w:eastAsia="pl-PL" w:bidi="ar-SA"/>
        </w:rPr>
        <w:t xml:space="preserve">Wszystkie instytucje </w:t>
      </w:r>
      <w:r>
        <w:rPr>
          <w:rFonts w:eastAsia="Times New Roman"/>
          <w:lang w:val="pl-PL" w:eastAsia="pl-PL" w:bidi="ar-SA"/>
        </w:rPr>
        <w:t>są</w:t>
      </w:r>
      <w:r w:rsidRPr="00BF2CC1">
        <w:rPr>
          <w:rFonts w:eastAsia="Times New Roman"/>
          <w:lang w:val="pl-PL" w:eastAsia="pl-PL" w:bidi="ar-SA"/>
        </w:rPr>
        <w:t xml:space="preserve"> zgodne</w:t>
      </w:r>
      <w:r>
        <w:rPr>
          <w:rFonts w:eastAsia="Times New Roman"/>
          <w:lang w:val="pl-PL" w:eastAsia="pl-PL" w:bidi="ar-SA"/>
        </w:rPr>
        <w:t xml:space="preserve"> – w tegoroczne wakacje </w:t>
      </w:r>
      <w:r w:rsidRPr="00BF2CC1">
        <w:rPr>
          <w:rFonts w:eastAsia="Times New Roman"/>
          <w:lang w:val="pl-PL" w:eastAsia="pl-PL" w:bidi="ar-SA"/>
        </w:rPr>
        <w:t xml:space="preserve">ruch pasażerski będzie </w:t>
      </w:r>
      <w:r>
        <w:rPr>
          <w:rFonts w:eastAsia="Times New Roman"/>
          <w:lang w:val="pl-PL" w:eastAsia="pl-PL" w:bidi="ar-SA"/>
        </w:rPr>
        <w:t>zależał od </w:t>
      </w:r>
      <w:r w:rsidRPr="00BF2CC1">
        <w:rPr>
          <w:rFonts w:eastAsia="Times New Roman"/>
          <w:lang w:val="pl-PL" w:eastAsia="pl-PL" w:bidi="ar-SA"/>
        </w:rPr>
        <w:t>sytuacj</w:t>
      </w:r>
      <w:r>
        <w:rPr>
          <w:rFonts w:eastAsia="Times New Roman"/>
          <w:lang w:val="pl-PL" w:eastAsia="pl-PL" w:bidi="ar-SA"/>
        </w:rPr>
        <w:t>i</w:t>
      </w:r>
      <w:r w:rsidRPr="00BF2CC1">
        <w:rPr>
          <w:rFonts w:eastAsia="Times New Roman"/>
          <w:lang w:val="pl-PL" w:eastAsia="pl-PL" w:bidi="ar-SA"/>
        </w:rPr>
        <w:t xml:space="preserve"> epidemiologiczn</w:t>
      </w:r>
      <w:r>
        <w:rPr>
          <w:rFonts w:eastAsia="Times New Roman"/>
          <w:lang w:val="pl-PL" w:eastAsia="pl-PL" w:bidi="ar-SA"/>
        </w:rPr>
        <w:t>ej</w:t>
      </w:r>
      <w:r w:rsidRPr="00BF2CC1">
        <w:rPr>
          <w:rFonts w:eastAsia="Times New Roman"/>
          <w:lang w:val="pl-PL" w:eastAsia="pl-PL" w:bidi="ar-SA"/>
        </w:rPr>
        <w:t xml:space="preserve">. Przewidywania są jednak optymistyczne – będziemy podróżować więcej niż rok temu. </w:t>
      </w:r>
      <w:r>
        <w:rPr>
          <w:rFonts w:eastAsia="Times New Roman"/>
          <w:lang w:val="pl-PL" w:eastAsia="pl-PL" w:bidi="ar-SA"/>
        </w:rPr>
        <w:t>Zdaniem ECK p</w:t>
      </w:r>
      <w:r w:rsidRPr="00BF2CC1">
        <w:rPr>
          <w:rFonts w:eastAsia="Times New Roman"/>
          <w:lang w:val="pl-PL" w:eastAsia="pl-PL" w:bidi="ar-SA"/>
        </w:rPr>
        <w:t>rzedsiębiorcy zdążyli przestawić się na</w:t>
      </w:r>
      <w:r>
        <w:rPr>
          <w:rFonts w:eastAsia="Times New Roman"/>
          <w:lang w:val="pl-PL" w:eastAsia="pl-PL" w:bidi="ar-SA"/>
        </w:rPr>
        <w:t> </w:t>
      </w:r>
      <w:proofErr w:type="spellStart"/>
      <w:r w:rsidRPr="00BF2CC1">
        <w:rPr>
          <w:rFonts w:eastAsia="Times New Roman"/>
          <w:lang w:val="pl-PL" w:eastAsia="pl-PL" w:bidi="ar-SA"/>
        </w:rPr>
        <w:t>covidowe</w:t>
      </w:r>
      <w:proofErr w:type="spellEnd"/>
      <w:r w:rsidRPr="00BF2CC1">
        <w:rPr>
          <w:rFonts w:eastAsia="Times New Roman"/>
          <w:lang w:val="pl-PL" w:eastAsia="pl-PL" w:bidi="ar-SA"/>
        </w:rPr>
        <w:t xml:space="preserve"> tory i przygotować elastyczne rozwiązania, ułatwiające podróżowanie w</w:t>
      </w:r>
      <w:r>
        <w:rPr>
          <w:rFonts w:eastAsia="Times New Roman"/>
          <w:lang w:val="pl-PL" w:eastAsia="pl-PL" w:bidi="ar-SA"/>
        </w:rPr>
        <w:t> </w:t>
      </w:r>
      <w:r w:rsidRPr="00BF2CC1">
        <w:rPr>
          <w:rFonts w:eastAsia="Times New Roman"/>
          <w:lang w:val="pl-PL" w:eastAsia="pl-PL" w:bidi="ar-SA"/>
        </w:rPr>
        <w:t xml:space="preserve">niepewnych czasach. </w:t>
      </w:r>
    </w:p>
    <w:p w14:paraId="4E257D16" w14:textId="77777777" w:rsidR="00CC7E17" w:rsidRPr="00BF2CC1" w:rsidRDefault="00CC7E17" w:rsidP="00CC7E17">
      <w:pPr>
        <w:jc w:val="both"/>
        <w:rPr>
          <w:rFonts w:eastAsia="Times New Roman"/>
          <w:lang w:val="pl-PL" w:eastAsia="pl-PL" w:bidi="ar-SA"/>
        </w:rPr>
      </w:pPr>
    </w:p>
    <w:p w14:paraId="0F3C92CE" w14:textId="34F7B988" w:rsidR="00CC7E17" w:rsidRPr="00BF2CC1" w:rsidRDefault="00CC7E17" w:rsidP="00CC7E17">
      <w:pPr>
        <w:jc w:val="both"/>
        <w:rPr>
          <w:rFonts w:eastAsia="Times New Roman"/>
          <w:lang w:val="pl-PL" w:eastAsia="pl-PL" w:bidi="ar-SA"/>
        </w:rPr>
      </w:pPr>
      <w:r w:rsidRPr="00BF2CC1">
        <w:rPr>
          <w:rFonts w:eastAsia="Times New Roman"/>
          <w:lang w:val="pl-PL" w:eastAsia="pl-PL" w:bidi="ar-SA"/>
        </w:rPr>
        <w:t>ULC podkreśla, że podróżowanie w czasie pandemii</w:t>
      </w:r>
      <w:r>
        <w:rPr>
          <w:rFonts w:eastAsia="Times New Roman"/>
          <w:lang w:val="pl-PL" w:eastAsia="pl-PL" w:bidi="ar-SA"/>
        </w:rPr>
        <w:t xml:space="preserve"> </w:t>
      </w:r>
      <w:r w:rsidRPr="00BF2CC1">
        <w:rPr>
          <w:rFonts w:eastAsia="Times New Roman"/>
          <w:lang w:val="pl-PL" w:eastAsia="pl-PL" w:bidi="ar-SA"/>
        </w:rPr>
        <w:t>jest bezpieczne – zarówno na lotnisku</w:t>
      </w:r>
      <w:r>
        <w:rPr>
          <w:rFonts w:eastAsia="Times New Roman"/>
          <w:lang w:val="pl-PL" w:eastAsia="pl-PL" w:bidi="ar-SA"/>
        </w:rPr>
        <w:t>,</w:t>
      </w:r>
      <w:r w:rsidRPr="00BF2CC1">
        <w:rPr>
          <w:rFonts w:eastAsia="Times New Roman"/>
          <w:lang w:val="pl-PL" w:eastAsia="pl-PL" w:bidi="ar-SA"/>
        </w:rPr>
        <w:t xml:space="preserve"> jak i pokładzie samolotu. Oczywiście należy przestrzegać wytycznych dotyczących reżimu sanitarnego – noszenia maseczki, dezynfekcji r</w:t>
      </w:r>
      <w:r w:rsidR="001D3D97">
        <w:rPr>
          <w:rFonts w:eastAsia="Times New Roman"/>
          <w:lang w:val="pl-PL" w:eastAsia="pl-PL" w:bidi="ar-SA"/>
        </w:rPr>
        <w:t>ą</w:t>
      </w:r>
      <w:r w:rsidRPr="00BF2CC1">
        <w:rPr>
          <w:rFonts w:eastAsia="Times New Roman"/>
          <w:lang w:val="pl-PL" w:eastAsia="pl-PL" w:bidi="ar-SA"/>
        </w:rPr>
        <w:t>k i dystansu społecznego.</w:t>
      </w:r>
    </w:p>
    <w:p w14:paraId="21D8AC33" w14:textId="77777777" w:rsidR="00CC7E17" w:rsidRDefault="00CC7E17" w:rsidP="00CC7E17">
      <w:pPr>
        <w:jc w:val="both"/>
        <w:rPr>
          <w:rFonts w:eastAsia="Times New Roman"/>
          <w:lang w:val="pl-PL" w:eastAsia="pl-PL" w:bidi="ar-SA"/>
        </w:rPr>
      </w:pPr>
    </w:p>
    <w:p w14:paraId="1052DF52" w14:textId="167B4D0E" w:rsidR="00CC7E17" w:rsidRPr="00337C0E" w:rsidRDefault="00CC7E17" w:rsidP="00CC7E17">
      <w:pPr>
        <w:jc w:val="both"/>
        <w:rPr>
          <w:rFonts w:eastAsia="Times New Roman"/>
          <w:lang w:val="pl-PL" w:eastAsia="pl-PL" w:bidi="ar-SA"/>
        </w:rPr>
      </w:pPr>
      <w:r w:rsidRPr="00BF2CC1">
        <w:rPr>
          <w:rFonts w:eastAsia="Times New Roman"/>
          <w:lang w:val="pl-PL" w:eastAsia="pl-PL" w:bidi="ar-SA"/>
        </w:rPr>
        <w:t>Co więcej, UTK już teraz doradza, aby pasażerowie w miarę możliwości kupowali z</w:t>
      </w:r>
      <w:r>
        <w:rPr>
          <w:rFonts w:eastAsia="Times New Roman"/>
          <w:lang w:val="pl-PL" w:eastAsia="pl-PL" w:bidi="ar-SA"/>
        </w:rPr>
        <w:t> </w:t>
      </w:r>
      <w:r w:rsidRPr="00BF2CC1">
        <w:rPr>
          <w:rFonts w:eastAsia="Times New Roman"/>
          <w:lang w:val="pl-PL" w:eastAsia="pl-PL" w:bidi="ar-SA"/>
        </w:rPr>
        <w:t>wyprzedzeniem bilety na pociągi objęte rezerwacją miejsc. Dzięki temu przejazd będzie mógł odbyć się w zaplanowanym terminie i bez niespodziewanych trudności.</w:t>
      </w:r>
    </w:p>
    <w:p w14:paraId="2DF940DE" w14:textId="77777777" w:rsidR="001D3D97" w:rsidRDefault="001D3D97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</w:p>
    <w:p w14:paraId="2D1D178E" w14:textId="77777777" w:rsidR="001D3D97" w:rsidRDefault="001D3D97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</w:p>
    <w:p w14:paraId="121962DD" w14:textId="77777777" w:rsidR="001D3D97" w:rsidRDefault="001D3D97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</w:p>
    <w:p w14:paraId="59EAC490" w14:textId="501D60DA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  <w:r>
        <w:rPr>
          <w:rFonts w:eastAsia="Times New Roman"/>
          <w:b/>
          <w:color w:val="005698"/>
          <w:lang w:val="pl-PL" w:eastAsia="pl-PL" w:bidi="ar-SA"/>
        </w:rPr>
        <w:lastRenderedPageBreak/>
        <w:t>Prawa pasażerów lotniczych</w:t>
      </w:r>
    </w:p>
    <w:p w14:paraId="1E83B064" w14:textId="77777777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lang w:val="pl-PL" w:eastAsia="pl-PL" w:bidi="ar-SA"/>
        </w:rPr>
      </w:pPr>
      <w:r w:rsidRPr="00AB1FA5">
        <w:rPr>
          <w:rFonts w:eastAsia="Times New Roman"/>
          <w:b/>
          <w:lang w:val="pl-PL" w:eastAsia="pl-PL" w:bidi="ar-SA"/>
        </w:rPr>
        <w:t>Uszkodzony / opóźniony bagaż</w:t>
      </w:r>
    </w:p>
    <w:p w14:paraId="3D12AB45" w14:textId="77777777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color w:val="666666"/>
          <w:spacing w:val="-4"/>
          <w:shd w:val="clear" w:color="auto" w:fill="FFFFFF"/>
          <w:lang w:val="pl-PL"/>
        </w:rPr>
      </w:pPr>
      <w:r w:rsidRPr="00AB1FA5">
        <w:rPr>
          <w:rFonts w:eastAsia="Times New Roman"/>
          <w:lang w:val="pl-PL" w:eastAsia="pl-PL" w:bidi="ar-SA"/>
        </w:rPr>
        <w:t>Pasażerowie, których bagaż rejestrowany został opóźniony lub uszkodzony mogą domagać się rekompensaty do kwoty 1288 SDR (około 6800 zł). Kwota ta stanowi górną granicę odpowiedzialności, nie jest ryczałtem dla poszkodowanego.</w:t>
      </w:r>
      <w:r w:rsidRPr="00AB1FA5">
        <w:rPr>
          <w:color w:val="666666"/>
          <w:spacing w:val="-4"/>
          <w:shd w:val="clear" w:color="auto" w:fill="FFFFFF"/>
          <w:lang w:val="pl-PL"/>
        </w:rPr>
        <w:t> </w:t>
      </w:r>
    </w:p>
    <w:p w14:paraId="10413FB9" w14:textId="22954082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W przypadku uszkodzenia bądź opóźnienia bagażu należy zgłosić </w:t>
      </w:r>
      <w:r>
        <w:rPr>
          <w:color w:val="000000" w:themeColor="text1"/>
          <w:spacing w:val="-4"/>
          <w:shd w:val="clear" w:color="auto" w:fill="FFFFFF"/>
          <w:lang w:val="pl-PL"/>
        </w:rPr>
        <w:t>to</w:t>
      </w: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 na lotnisku i zachować raport PIR. Następnie </w:t>
      </w:r>
      <w:r>
        <w:rPr>
          <w:color w:val="000000" w:themeColor="text1"/>
          <w:spacing w:val="-4"/>
          <w:shd w:val="clear" w:color="auto" w:fill="FFFFFF"/>
          <w:lang w:val="pl-PL"/>
        </w:rPr>
        <w:t>trzeba</w:t>
      </w: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 złożyć pisemną reklamację do linii lotniczej.</w:t>
      </w:r>
    </w:p>
    <w:p w14:paraId="323664E3" w14:textId="77777777" w:rsidR="00A247AE" w:rsidRPr="00AB1FA5" w:rsidRDefault="00A247AE" w:rsidP="00A247AE">
      <w:pPr>
        <w:pStyle w:val="Akapitzlist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 w:rsidRPr="00AB1FA5">
        <w:rPr>
          <w:color w:val="000000" w:themeColor="text1"/>
          <w:spacing w:val="-4"/>
          <w:shd w:val="clear" w:color="auto" w:fill="FFFFFF"/>
          <w:lang w:val="pl-PL"/>
        </w:rPr>
        <w:t>W przypadku uszkodzenia bagażu reklamację należy wysłać w ciągu 7 dni</w:t>
      </w:r>
      <w:r>
        <w:rPr>
          <w:color w:val="000000" w:themeColor="text1"/>
          <w:spacing w:val="-4"/>
          <w:shd w:val="clear" w:color="auto" w:fill="FFFFFF"/>
          <w:lang w:val="pl-PL"/>
        </w:rPr>
        <w:t>.</w:t>
      </w: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 </w:t>
      </w:r>
    </w:p>
    <w:p w14:paraId="6BC939A5" w14:textId="77777777" w:rsidR="00A247AE" w:rsidRPr="00AB1FA5" w:rsidRDefault="00A247AE" w:rsidP="00A247AE">
      <w:pPr>
        <w:pStyle w:val="Akapitzlist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 w:rsidRPr="00AB1FA5">
        <w:rPr>
          <w:color w:val="000000" w:themeColor="text1"/>
          <w:spacing w:val="-4"/>
          <w:shd w:val="clear" w:color="auto" w:fill="FFFFFF"/>
          <w:lang w:val="pl-PL"/>
        </w:rPr>
        <w:t>W przypadku opóźnienia bagażu reklamację należy wysłać w ciągu 21 dni</w:t>
      </w:r>
      <w:r>
        <w:rPr>
          <w:color w:val="000000" w:themeColor="text1"/>
          <w:spacing w:val="-4"/>
          <w:shd w:val="clear" w:color="auto" w:fill="FFFFFF"/>
          <w:lang w:val="pl-PL"/>
        </w:rPr>
        <w:t>.</w:t>
      </w:r>
    </w:p>
    <w:p w14:paraId="21B55F56" w14:textId="77777777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Więcej nt. problemów z bagażem na stronie: </w:t>
      </w:r>
      <w:hyperlink r:id="rId11" w:history="1">
        <w:r>
          <w:rPr>
            <w:rStyle w:val="Hipercze"/>
            <w:spacing w:val="-4"/>
            <w:shd w:val="clear" w:color="auto" w:fill="FFFFFF"/>
            <w:lang w:val="pl-PL"/>
          </w:rPr>
          <w:t>Europejskiego Centrum Konsumenckiego</w:t>
        </w:r>
      </w:hyperlink>
      <w:r w:rsidRPr="00AB1FA5">
        <w:rPr>
          <w:color w:val="000000" w:themeColor="text1"/>
          <w:spacing w:val="-4"/>
          <w:shd w:val="clear" w:color="auto" w:fill="FFFFFF"/>
          <w:lang w:val="pl-PL"/>
        </w:rPr>
        <w:t>.</w:t>
      </w:r>
    </w:p>
    <w:p w14:paraId="46172B67" w14:textId="399DBAD5" w:rsidR="00A247AE" w:rsidRPr="00AB1FA5" w:rsidRDefault="001D3D97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lang w:val="pl-PL" w:eastAsia="pl-PL" w:bidi="ar-SA"/>
        </w:rPr>
      </w:pPr>
      <w:r>
        <w:rPr>
          <w:rFonts w:eastAsia="Times New Roman"/>
          <w:b/>
          <w:lang w:val="pl-PL" w:eastAsia="pl-PL" w:bidi="ar-SA"/>
        </w:rPr>
        <w:t>Opóźniony lub</w:t>
      </w:r>
      <w:r w:rsidR="00A247AE" w:rsidRPr="00AB1FA5">
        <w:rPr>
          <w:rFonts w:eastAsia="Times New Roman"/>
          <w:b/>
          <w:lang w:val="pl-PL" w:eastAsia="pl-PL" w:bidi="ar-SA"/>
        </w:rPr>
        <w:t xml:space="preserve"> odwołany lot</w:t>
      </w:r>
    </w:p>
    <w:p w14:paraId="01E8DB00" w14:textId="77777777" w:rsidR="00A247AE" w:rsidRPr="001A3836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B1FA5">
        <w:rPr>
          <w:rFonts w:eastAsia="Times New Roman"/>
          <w:lang w:val="pl-PL" w:eastAsia="pl-PL" w:bidi="ar-SA"/>
        </w:rPr>
        <w:t>Pra</w:t>
      </w:r>
      <w:r w:rsidRPr="001A3836">
        <w:rPr>
          <w:rFonts w:eastAsia="Times New Roman"/>
          <w:lang w:val="pl-PL" w:eastAsia="pl-PL" w:bidi="ar-SA"/>
        </w:rPr>
        <w:t xml:space="preserve">wa pasażerów reguluje </w:t>
      </w:r>
      <w:r>
        <w:rPr>
          <w:rFonts w:eastAsia="Times New Roman"/>
          <w:lang w:val="pl-PL" w:eastAsia="pl-PL" w:bidi="ar-SA"/>
        </w:rPr>
        <w:t xml:space="preserve">unijne </w:t>
      </w:r>
      <w:r w:rsidRPr="001A3836">
        <w:rPr>
          <w:rFonts w:eastAsia="Times New Roman"/>
          <w:lang w:val="pl-PL" w:eastAsia="pl-PL" w:bidi="ar-SA"/>
        </w:rPr>
        <w:t>rozporządzenie 261/2004.</w:t>
      </w:r>
    </w:p>
    <w:p w14:paraId="5D26348A" w14:textId="0B3C3453" w:rsidR="00A247AE" w:rsidRPr="001A3836" w:rsidRDefault="001D3D97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>
        <w:rPr>
          <w:rFonts w:eastAsia="Times New Roman"/>
          <w:lang w:val="pl-PL" w:eastAsia="pl-PL" w:bidi="ar-SA"/>
        </w:rPr>
        <w:t xml:space="preserve">W przypadku odwołanego lub </w:t>
      </w:r>
      <w:r w:rsidR="00A247AE" w:rsidRPr="001A3836">
        <w:rPr>
          <w:rFonts w:eastAsia="Times New Roman"/>
          <w:lang w:val="pl-PL" w:eastAsia="pl-PL" w:bidi="ar-SA"/>
        </w:rPr>
        <w:t>opóźnionego lotu pasażerowi przysługuje:</w:t>
      </w:r>
    </w:p>
    <w:p w14:paraId="1DBA6C0D" w14:textId="54805C89" w:rsidR="00A247AE" w:rsidRPr="00AB1FA5" w:rsidRDefault="00A247AE" w:rsidP="00A247AE">
      <w:pPr>
        <w:pStyle w:val="Akapitzlist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>
        <w:rPr>
          <w:color w:val="000000" w:themeColor="text1"/>
          <w:spacing w:val="-4"/>
          <w:shd w:val="clear" w:color="auto" w:fill="FFFFFF"/>
          <w:lang w:val="pl-PL"/>
        </w:rPr>
        <w:t>p</w:t>
      </w:r>
      <w:r w:rsidRPr="001A3836">
        <w:rPr>
          <w:color w:val="000000" w:themeColor="text1"/>
          <w:spacing w:val="-4"/>
          <w:shd w:val="clear" w:color="auto" w:fill="FFFFFF"/>
          <w:lang w:val="pl-PL"/>
        </w:rPr>
        <w:t xml:space="preserve">rawo do opieki obejmującej: </w:t>
      </w: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posiłki i napoje, </w:t>
      </w:r>
      <w:r w:rsidRPr="001A3836">
        <w:rPr>
          <w:color w:val="000000" w:themeColor="text1"/>
          <w:spacing w:val="-4"/>
          <w:shd w:val="clear" w:color="auto" w:fill="FFFFFF"/>
          <w:lang w:val="pl-PL"/>
        </w:rPr>
        <w:t xml:space="preserve">dwie rozmowy </w:t>
      </w: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telefoniczne, faksy lub e-maile, </w:t>
      </w:r>
      <w:r w:rsidRPr="001A3836">
        <w:rPr>
          <w:color w:val="000000" w:themeColor="text1"/>
          <w:spacing w:val="-4"/>
          <w:shd w:val="clear" w:color="auto" w:fill="FFFFFF"/>
          <w:lang w:val="pl-PL"/>
        </w:rPr>
        <w:t xml:space="preserve">w przypadku oczekiwania na alternatywny lot przez co najmniej jedną noc </w:t>
      </w:r>
      <w:r>
        <w:rPr>
          <w:color w:val="000000" w:themeColor="text1"/>
          <w:spacing w:val="-4"/>
          <w:shd w:val="clear" w:color="auto" w:fill="FFFFFF"/>
          <w:lang w:val="pl-PL"/>
        </w:rPr>
        <w:t>–</w:t>
      </w:r>
      <w:r w:rsidRPr="001A3836">
        <w:rPr>
          <w:color w:val="000000" w:themeColor="text1"/>
          <w:spacing w:val="-4"/>
          <w:shd w:val="clear" w:color="auto" w:fill="FFFFFF"/>
          <w:lang w:val="pl-PL"/>
        </w:rPr>
        <w:t xml:space="preserve"> zakwaterowanie w hotelu wraz z transportem z i na lotnisko</w:t>
      </w:r>
      <w:r w:rsidRPr="00AB1FA5">
        <w:rPr>
          <w:color w:val="000000" w:themeColor="text1"/>
          <w:spacing w:val="-4"/>
          <w:shd w:val="clear" w:color="auto" w:fill="FFFFFF"/>
          <w:lang w:val="pl-PL"/>
        </w:rPr>
        <w:t>. Pomoc udzielana jest w zależności od czasu oczekiwania na opóźniony lub alte</w:t>
      </w:r>
      <w:r>
        <w:rPr>
          <w:color w:val="000000" w:themeColor="text1"/>
          <w:spacing w:val="-4"/>
          <w:shd w:val="clear" w:color="auto" w:fill="FFFFFF"/>
          <w:lang w:val="pl-PL"/>
        </w:rPr>
        <w:t>rnatywny lot,</w:t>
      </w:r>
    </w:p>
    <w:p w14:paraId="13CFF801" w14:textId="77777777" w:rsidR="00A247AE" w:rsidRPr="00AB1FA5" w:rsidRDefault="00A247AE" w:rsidP="00A247AE">
      <w:pPr>
        <w:pStyle w:val="Akapitzlist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>
        <w:rPr>
          <w:color w:val="000000" w:themeColor="text1"/>
          <w:spacing w:val="-4"/>
          <w:shd w:val="clear" w:color="auto" w:fill="FFFFFF"/>
          <w:lang w:val="pl-PL"/>
        </w:rPr>
        <w:t>p</w:t>
      </w:r>
      <w:r w:rsidRPr="001A3836">
        <w:rPr>
          <w:color w:val="000000" w:themeColor="text1"/>
          <w:spacing w:val="-4"/>
          <w:shd w:val="clear" w:color="auto" w:fill="FFFFFF"/>
          <w:lang w:val="pl-PL"/>
        </w:rPr>
        <w:t xml:space="preserve">rawo do zwrotu pełnej ceny biletu lub do zmiany planu podróży – w przypadku odwołania lotu. </w:t>
      </w:r>
    </w:p>
    <w:p w14:paraId="2C6A0A91" w14:textId="77777777" w:rsidR="00A247AE" w:rsidRPr="00AB1FA5" w:rsidRDefault="00A247AE" w:rsidP="00A247AE">
      <w:pPr>
        <w:pStyle w:val="Akapitzlist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>
        <w:rPr>
          <w:color w:val="000000" w:themeColor="text1"/>
          <w:spacing w:val="-4"/>
          <w:shd w:val="clear" w:color="auto" w:fill="FFFFFF"/>
          <w:lang w:val="pl-PL"/>
        </w:rPr>
        <w:t>w</w:t>
      </w:r>
      <w:r w:rsidRPr="00AB1FA5">
        <w:rPr>
          <w:color w:val="000000" w:themeColor="text1"/>
          <w:spacing w:val="-4"/>
          <w:shd w:val="clear" w:color="auto" w:fill="FFFFFF"/>
          <w:lang w:val="pl-PL"/>
        </w:rPr>
        <w:t xml:space="preserve"> </w:t>
      </w:r>
      <w:r w:rsidRPr="001A3836">
        <w:rPr>
          <w:color w:val="000000" w:themeColor="text1"/>
          <w:spacing w:val="-4"/>
          <w:shd w:val="clear" w:color="auto" w:fill="FFFFFF"/>
          <w:lang w:val="pl-PL"/>
        </w:rPr>
        <w:t>przypadku opóźnienia lotu o co najmniej 5 godz. pasażer może zrezygnować z podróży za zwrotem pełnego kosztu biletu.</w:t>
      </w:r>
    </w:p>
    <w:p w14:paraId="7B242C19" w14:textId="77777777" w:rsidR="00A247AE" w:rsidRPr="001A3836" w:rsidRDefault="00A247AE" w:rsidP="00A247AE">
      <w:pPr>
        <w:pStyle w:val="Akapitzlist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jc w:val="both"/>
        <w:rPr>
          <w:color w:val="000000" w:themeColor="text1"/>
          <w:spacing w:val="-4"/>
          <w:shd w:val="clear" w:color="auto" w:fill="FFFFFF"/>
          <w:lang w:val="pl-PL"/>
        </w:rPr>
      </w:pPr>
      <w:r>
        <w:rPr>
          <w:color w:val="000000" w:themeColor="text1"/>
          <w:spacing w:val="-4"/>
          <w:shd w:val="clear" w:color="auto" w:fill="FFFFFF"/>
          <w:lang w:val="pl-PL"/>
        </w:rPr>
        <w:t>p</w:t>
      </w:r>
      <w:r w:rsidRPr="001A3836">
        <w:rPr>
          <w:color w:val="000000" w:themeColor="text1"/>
          <w:spacing w:val="-4"/>
          <w:shd w:val="clear" w:color="auto" w:fill="FFFFFF"/>
          <w:lang w:val="pl-PL"/>
        </w:rPr>
        <w:t>rawo do odszkodowania, jeśli lot został odwołany lub opóźniony powyżej 3 godz.</w:t>
      </w:r>
    </w:p>
    <w:p w14:paraId="35BCA99A" w14:textId="77777777" w:rsidR="00A247AE" w:rsidRPr="001A3836" w:rsidRDefault="00A247AE" w:rsidP="00A247AE">
      <w:pPr>
        <w:widowControl/>
        <w:autoSpaceDE/>
        <w:autoSpaceDN/>
        <w:spacing w:before="100" w:beforeAutospacing="1" w:after="100" w:afterAutospacing="1"/>
        <w:ind w:left="360"/>
        <w:jc w:val="both"/>
        <w:rPr>
          <w:rFonts w:eastAsia="Times New Roman"/>
          <w:lang w:val="pl-PL" w:eastAsia="pl-PL" w:bidi="ar-SA"/>
        </w:rPr>
      </w:pPr>
      <w:r w:rsidRPr="001A3836">
        <w:rPr>
          <w:rFonts w:eastAsia="Times New Roman"/>
          <w:lang w:val="pl-PL" w:eastAsia="pl-PL" w:bidi="ar-SA"/>
        </w:rPr>
        <w:t>Odszkodowanie nie przysługuje, gdy:</w:t>
      </w:r>
    </w:p>
    <w:p w14:paraId="21C34FCA" w14:textId="77777777" w:rsidR="00A247AE" w:rsidRPr="001A3836" w:rsidRDefault="00A247AE" w:rsidP="00A247AE">
      <w:pPr>
        <w:widowControl/>
        <w:numPr>
          <w:ilvl w:val="0"/>
          <w:numId w:val="33"/>
        </w:numPr>
        <w:autoSpaceDE/>
        <w:autoSpaceDN/>
        <w:spacing w:before="100" w:beforeAutospacing="1" w:after="200" w:line="276" w:lineRule="auto"/>
        <w:contextualSpacing/>
        <w:jc w:val="both"/>
        <w:rPr>
          <w:rFonts w:eastAsia="Times New Roman"/>
          <w:lang w:val="pl-PL" w:eastAsia="pl-PL" w:bidi="ar-SA"/>
        </w:rPr>
      </w:pPr>
      <w:r w:rsidRPr="001A3836">
        <w:rPr>
          <w:rFonts w:eastAsia="Times New Roman"/>
          <w:lang w:val="pl-PL" w:bidi="ar-SA"/>
        </w:rPr>
        <w:t>odwołanie lub opóźnienie jest spowodowane nadzwyczajnymi okolicznościami, których przewoźnik nie mógł uniknąć pomimo podjęcia wszelkich racjonalnych środków</w:t>
      </w:r>
      <w:r>
        <w:rPr>
          <w:rFonts w:eastAsia="Times New Roman"/>
          <w:lang w:val="pl-PL" w:bidi="ar-SA"/>
        </w:rPr>
        <w:t>,</w:t>
      </w:r>
      <w:r w:rsidRPr="001A3836">
        <w:rPr>
          <w:rFonts w:eastAsia="Times New Roman"/>
          <w:lang w:val="pl-PL" w:bidi="ar-SA"/>
        </w:rPr>
        <w:t xml:space="preserve"> </w:t>
      </w:r>
    </w:p>
    <w:p w14:paraId="5CD8BFDD" w14:textId="77777777" w:rsidR="00A247AE" w:rsidRDefault="00A247AE" w:rsidP="00A247AE">
      <w:pPr>
        <w:widowControl/>
        <w:numPr>
          <w:ilvl w:val="0"/>
          <w:numId w:val="33"/>
        </w:numPr>
        <w:autoSpaceDE/>
        <w:autoSpaceDN/>
        <w:spacing w:before="100" w:beforeAutospacing="1" w:after="200" w:line="276" w:lineRule="auto"/>
        <w:contextualSpacing/>
        <w:jc w:val="both"/>
        <w:rPr>
          <w:rFonts w:eastAsia="Times New Roman"/>
          <w:lang w:val="pl-PL" w:eastAsia="pl-PL" w:bidi="ar-SA"/>
        </w:rPr>
      </w:pPr>
      <w:r w:rsidRPr="001A3836">
        <w:rPr>
          <w:rFonts w:eastAsia="Times New Roman"/>
          <w:lang w:val="pl-PL" w:bidi="ar-SA"/>
        </w:rPr>
        <w:t>pasażer został poinformowany o odwołaniu lotu co najmniej 14 dni przed planowanym czasem odlotu w terminie krótszym i zaproponowano mu alternatywne połączenie na zasadach określonych właściwymi przepisami.</w:t>
      </w:r>
    </w:p>
    <w:p w14:paraId="02456611" w14:textId="77777777" w:rsidR="00A247AE" w:rsidRPr="00406D76" w:rsidRDefault="00A247AE" w:rsidP="00A247AE">
      <w:pPr>
        <w:widowControl/>
        <w:autoSpaceDE/>
        <w:autoSpaceDN/>
        <w:spacing w:before="100" w:beforeAutospacing="1" w:after="200" w:line="276" w:lineRule="auto"/>
        <w:ind w:left="720"/>
        <w:contextualSpacing/>
        <w:rPr>
          <w:rFonts w:eastAsia="Times New Roman"/>
          <w:lang w:val="pl-PL" w:eastAsia="pl-PL" w:bidi="ar-SA"/>
        </w:rPr>
      </w:pPr>
      <w:r>
        <w:rPr>
          <w:rFonts w:eastAsia="Times New Roman"/>
          <w:lang w:val="pl-PL" w:eastAsia="pl-PL" w:bidi="ar-SA"/>
        </w:rPr>
        <w:br/>
      </w:r>
      <w:r w:rsidRPr="00AB1FA5">
        <w:rPr>
          <w:rFonts w:eastAsia="Times New Roman"/>
          <w:lang w:val="pl-PL" w:bidi="ar-SA"/>
        </w:rPr>
        <w:t xml:space="preserve">Więcej: </w:t>
      </w:r>
      <w:r>
        <w:rPr>
          <w:rFonts w:eastAsia="Times New Roman"/>
          <w:lang w:val="pl-PL" w:eastAsia="pl-PL" w:bidi="ar-SA"/>
        </w:rPr>
        <w:br/>
      </w:r>
      <w:hyperlink r:id="rId12" w:history="1">
        <w:r w:rsidRPr="00406D76">
          <w:rPr>
            <w:rStyle w:val="Hipercze"/>
            <w:lang w:val="pl-PL"/>
          </w:rPr>
          <w:t>Urz</w:t>
        </w:r>
        <w:r>
          <w:rPr>
            <w:rStyle w:val="Hipercze"/>
            <w:lang w:val="pl-PL"/>
          </w:rPr>
          <w:t>ąd</w:t>
        </w:r>
        <w:r w:rsidRPr="00406D76">
          <w:rPr>
            <w:rStyle w:val="Hipercze"/>
            <w:lang w:val="pl-PL"/>
          </w:rPr>
          <w:t xml:space="preserve"> Lotnictwa Cywilnego</w:t>
        </w:r>
      </w:hyperlink>
      <w:r>
        <w:rPr>
          <w:rFonts w:eastAsia="Times New Roman"/>
          <w:lang w:val="pl-PL" w:eastAsia="pl-PL" w:bidi="ar-SA"/>
        </w:rPr>
        <w:br/>
      </w:r>
      <w:hyperlink r:id="rId13" w:history="1">
        <w:r w:rsidRPr="00406D76">
          <w:rPr>
            <w:rStyle w:val="Hipercze"/>
            <w:lang w:val="pl-PL"/>
          </w:rPr>
          <w:t>Ulotka - prawa pasażerów w transporcie lotniczym</w:t>
        </w:r>
      </w:hyperlink>
      <w:r w:rsidRPr="00406D76">
        <w:rPr>
          <w:color w:val="FF0000"/>
          <w:lang w:val="pl-PL"/>
        </w:rPr>
        <w:t xml:space="preserve"> </w:t>
      </w:r>
    </w:p>
    <w:p w14:paraId="3B69596A" w14:textId="670A2166" w:rsidR="00A247AE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lang w:val="pl-PL" w:eastAsia="pl-PL" w:bidi="ar-SA"/>
        </w:rPr>
      </w:pPr>
      <w:r w:rsidRPr="00AB1FA5">
        <w:rPr>
          <w:rFonts w:eastAsia="Times New Roman"/>
          <w:b/>
          <w:lang w:val="pl-PL" w:eastAsia="pl-PL" w:bidi="ar-SA"/>
        </w:rPr>
        <w:t>Prawa pasażerów kolei</w:t>
      </w:r>
    </w:p>
    <w:p w14:paraId="53981D0A" w14:textId="77777777" w:rsidR="00A247AE" w:rsidRDefault="00A247AE" w:rsidP="00A247AE">
      <w:pPr>
        <w:spacing w:before="120" w:after="120"/>
        <w:jc w:val="both"/>
        <w:rPr>
          <w:lang w:val="pl-PL"/>
        </w:rPr>
      </w:pPr>
      <w:r w:rsidRPr="00AB1FA5">
        <w:rPr>
          <w:lang w:val="pl-PL"/>
        </w:rPr>
        <w:t>Prawa i obowiązki pasażerów kolei reguluje unijne rozporządzenie</w:t>
      </w:r>
      <w:r>
        <w:rPr>
          <w:lang w:val="pl-PL"/>
        </w:rPr>
        <w:t xml:space="preserve"> </w:t>
      </w:r>
      <w:r w:rsidRPr="00093363">
        <w:rPr>
          <w:lang w:val="pl-PL"/>
        </w:rPr>
        <w:t>1371/2007</w:t>
      </w:r>
      <w:r>
        <w:rPr>
          <w:lang w:val="pl-PL"/>
        </w:rPr>
        <w:t xml:space="preserve"> oraz przepisy krajowe. Do czego mają prawo podróżni?</w:t>
      </w:r>
    </w:p>
    <w:p w14:paraId="35154BB2" w14:textId="77777777" w:rsidR="00A247AE" w:rsidRDefault="00A247AE" w:rsidP="00A247AE">
      <w:pPr>
        <w:pStyle w:val="Akapitzlist"/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247AE">
        <w:rPr>
          <w:rFonts w:eastAsia="Times New Roman"/>
          <w:lang w:val="pl-PL" w:eastAsia="pl-PL" w:bidi="ar-SA"/>
        </w:rPr>
        <w:t xml:space="preserve">W przypadku opóźnienia pociągu dalekobieżnego pasażer jest uprawniony do odszkodowania w wysokości 25% lub 50% ceny biletu – zależnie od wielkości opóźnienia. </w:t>
      </w:r>
    </w:p>
    <w:p w14:paraId="064BD624" w14:textId="77777777" w:rsidR="00A247AE" w:rsidRDefault="00A247AE" w:rsidP="00A247AE">
      <w:pPr>
        <w:pStyle w:val="Akapitzlist"/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247AE">
        <w:rPr>
          <w:rFonts w:eastAsia="Times New Roman"/>
          <w:lang w:val="pl-PL" w:eastAsia="pl-PL" w:bidi="ar-SA"/>
        </w:rPr>
        <w:t>Kiedy pociąg dalekobieżny opóźniony jest powyżej 60 minut, podróżny powinien otrzymać posiłek i napoje adekwatne do czasu opóźnienia, a w razie konieczności nocleg czy transport do miejsca docelowego.</w:t>
      </w:r>
    </w:p>
    <w:p w14:paraId="3C84EAAA" w14:textId="77777777" w:rsidR="00A247AE" w:rsidRDefault="00A247AE" w:rsidP="00A247AE">
      <w:pPr>
        <w:pStyle w:val="Akapitzlist"/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247AE">
        <w:rPr>
          <w:rFonts w:eastAsia="Times New Roman"/>
          <w:lang w:val="pl-PL" w:eastAsia="pl-PL" w:bidi="ar-SA"/>
        </w:rPr>
        <w:t>W przypadku opóźnień pozostałych pociągów można dochodzić odszkodowania (naprawy szkody finansowej) na zasadach określonych w kodeksie cywilnym.</w:t>
      </w:r>
    </w:p>
    <w:p w14:paraId="4C5103AD" w14:textId="63688A0C" w:rsidR="00A247AE" w:rsidRPr="00A247AE" w:rsidRDefault="00A247AE" w:rsidP="00A247AE">
      <w:pPr>
        <w:pStyle w:val="Akapitzlist"/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247AE">
        <w:rPr>
          <w:rFonts w:eastAsia="Times New Roman"/>
          <w:lang w:val="pl-PL" w:eastAsia="pl-PL" w:bidi="ar-SA"/>
        </w:rPr>
        <w:lastRenderedPageBreak/>
        <w:t>Jeśli podróż stała się bezcelowa z powodu opóźnienia, pasażer może z niej zrezygnować i wrócić do stacji wyjazdu. Przysługuje wtedy zwrot pełnych kosztów przejazdu.</w:t>
      </w:r>
    </w:p>
    <w:p w14:paraId="62926C3C" w14:textId="77777777" w:rsidR="00A247AE" w:rsidRPr="00AB1FA5" w:rsidRDefault="00A247AE" w:rsidP="00A247AE">
      <w:pPr>
        <w:spacing w:before="120" w:after="120"/>
        <w:jc w:val="both"/>
        <w:rPr>
          <w:lang w:val="pl-PL"/>
        </w:rPr>
      </w:pPr>
      <w:r>
        <w:rPr>
          <w:lang w:val="pl-PL"/>
        </w:rPr>
        <w:t>P</w:t>
      </w:r>
      <w:r w:rsidRPr="00280EB0">
        <w:rPr>
          <w:lang w:val="pl-PL"/>
        </w:rPr>
        <w:t>rzewoźnicy kolejowi i zarządcy stacji mają obowiązek udzielania pomocy pasaże</w:t>
      </w:r>
      <w:r>
        <w:rPr>
          <w:lang w:val="pl-PL"/>
        </w:rPr>
        <w:t>rom o </w:t>
      </w:r>
      <w:r w:rsidRPr="00280EB0">
        <w:rPr>
          <w:lang w:val="pl-PL"/>
        </w:rPr>
        <w:t>ograni</w:t>
      </w:r>
      <w:r>
        <w:rPr>
          <w:lang w:val="pl-PL"/>
        </w:rPr>
        <w:t>czonej możliwości poruszania się.</w:t>
      </w:r>
      <w:r w:rsidRPr="00280EB0">
        <w:rPr>
          <w:lang w:val="pl-PL"/>
        </w:rPr>
        <w:t xml:space="preserve"> </w:t>
      </w:r>
      <w:r>
        <w:rPr>
          <w:lang w:val="pl-PL"/>
        </w:rPr>
        <w:t>P</w:t>
      </w:r>
      <w:r w:rsidRPr="00280EB0">
        <w:rPr>
          <w:lang w:val="pl-PL"/>
        </w:rPr>
        <w:t>otrzeb</w:t>
      </w:r>
      <w:r>
        <w:rPr>
          <w:lang w:val="pl-PL"/>
        </w:rPr>
        <w:t xml:space="preserve">ę takiej pomocy podróżny powinien zgłosić z </w:t>
      </w:r>
      <w:r w:rsidRPr="00280EB0">
        <w:rPr>
          <w:lang w:val="pl-PL"/>
        </w:rPr>
        <w:t>wyprzedzeniem co najmniej 48 godzin przed planowaną podróżą</w:t>
      </w:r>
      <w:r>
        <w:rPr>
          <w:lang w:val="pl-PL"/>
        </w:rPr>
        <w:t xml:space="preserve"> (niektórzy przewoźnicy umożliwiają zgłoszenie z mniejszym wyprzedzeniem)</w:t>
      </w:r>
      <w:r w:rsidRPr="00280EB0">
        <w:rPr>
          <w:lang w:val="pl-PL"/>
        </w:rPr>
        <w:t>.</w:t>
      </w:r>
    </w:p>
    <w:p w14:paraId="264F1E0E" w14:textId="77777777" w:rsidR="00A247AE" w:rsidRPr="00371056" w:rsidRDefault="00A247AE" w:rsidP="00A247AE">
      <w:pPr>
        <w:spacing w:before="120" w:after="120"/>
        <w:jc w:val="both"/>
        <w:rPr>
          <w:lang w:val="pl-PL"/>
        </w:rPr>
      </w:pPr>
      <w:r>
        <w:rPr>
          <w:lang w:val="pl-PL"/>
        </w:rPr>
        <w:t xml:space="preserve">To tylko niektóre prawa pasażera kolei. </w:t>
      </w:r>
      <w:r w:rsidRPr="00AB1FA5">
        <w:rPr>
          <w:lang w:val="pl-PL"/>
        </w:rPr>
        <w:t xml:space="preserve">Szczegółowe informacje dotyczące </w:t>
      </w:r>
      <w:r>
        <w:rPr>
          <w:lang w:val="pl-PL"/>
        </w:rPr>
        <w:t xml:space="preserve">tych </w:t>
      </w:r>
      <w:r w:rsidRPr="00AB1FA5">
        <w:rPr>
          <w:lang w:val="pl-PL"/>
        </w:rPr>
        <w:t xml:space="preserve">praw dostępne są na stronie internetowej: </w:t>
      </w:r>
      <w:hyperlink r:id="rId14" w:history="1">
        <w:r>
          <w:rPr>
            <w:rStyle w:val="Hipercze"/>
            <w:lang w:val="pl-PL"/>
          </w:rPr>
          <w:t xml:space="preserve">Urzędu Transportu Kolejowego </w:t>
        </w:r>
      </w:hyperlink>
      <w:r w:rsidRPr="00AB1FA5">
        <w:rPr>
          <w:lang w:val="pl-PL"/>
        </w:rPr>
        <w:t>.</w:t>
      </w:r>
    </w:p>
    <w:p w14:paraId="4440B3E9" w14:textId="77777777" w:rsidR="00A247AE" w:rsidRPr="005C11CE" w:rsidRDefault="00A247AE" w:rsidP="00A247AE">
      <w:pPr>
        <w:widowControl/>
        <w:shd w:val="clear" w:color="auto" w:fill="FFFFFF"/>
        <w:autoSpaceDE/>
        <w:autoSpaceDN/>
        <w:spacing w:before="120" w:after="120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5C11CE">
        <w:rPr>
          <w:rFonts w:eastAsia="Times New Roman"/>
          <w:color w:val="000000" w:themeColor="text1"/>
          <w:lang w:val="pl-PL" w:eastAsia="pl-PL" w:bidi="ar-SA"/>
        </w:rPr>
        <w:t xml:space="preserve">W przypadku zastrzeżeń do realizacji przewozu </w:t>
      </w:r>
      <w:r>
        <w:rPr>
          <w:rFonts w:eastAsia="Times New Roman"/>
          <w:color w:val="000000" w:themeColor="text1"/>
          <w:lang w:val="pl-PL" w:eastAsia="pl-PL" w:bidi="ar-SA"/>
        </w:rPr>
        <w:t xml:space="preserve">podróżny najpierw powinien złożyć </w:t>
      </w:r>
      <w:r w:rsidRPr="005C11CE">
        <w:rPr>
          <w:rFonts w:eastAsia="Times New Roman"/>
          <w:color w:val="000000" w:themeColor="text1"/>
          <w:lang w:val="pl-PL" w:eastAsia="pl-PL" w:bidi="ar-SA"/>
        </w:rPr>
        <w:t xml:space="preserve">skargę lub reklamację </w:t>
      </w:r>
      <w:r>
        <w:rPr>
          <w:rFonts w:eastAsia="Times New Roman"/>
          <w:color w:val="000000" w:themeColor="text1"/>
          <w:lang w:val="pl-PL" w:eastAsia="pl-PL" w:bidi="ar-SA"/>
        </w:rPr>
        <w:t xml:space="preserve">do właściwego przewoźnika. </w:t>
      </w:r>
    </w:p>
    <w:p w14:paraId="0142CDA9" w14:textId="77777777" w:rsidR="00A247AE" w:rsidRPr="005C11CE" w:rsidRDefault="00A247AE" w:rsidP="00A247AE">
      <w:pPr>
        <w:widowControl/>
        <w:shd w:val="clear" w:color="auto" w:fill="FFFFFF"/>
        <w:autoSpaceDE/>
        <w:autoSpaceDN/>
        <w:spacing w:before="120" w:after="120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5C11CE">
        <w:rPr>
          <w:rFonts w:eastAsia="Times New Roman"/>
          <w:color w:val="000000" w:themeColor="text1"/>
          <w:lang w:val="pl-PL" w:eastAsia="pl-PL" w:bidi="ar-SA"/>
        </w:rPr>
        <w:t xml:space="preserve">Jeżeli </w:t>
      </w:r>
      <w:r>
        <w:rPr>
          <w:rFonts w:eastAsia="Times New Roman"/>
          <w:color w:val="000000" w:themeColor="text1"/>
          <w:lang w:val="pl-PL" w:eastAsia="pl-PL" w:bidi="ar-SA"/>
        </w:rPr>
        <w:t xml:space="preserve">pasażer </w:t>
      </w:r>
      <w:r w:rsidRPr="005C11CE">
        <w:rPr>
          <w:rFonts w:eastAsia="Times New Roman"/>
          <w:color w:val="000000" w:themeColor="text1"/>
          <w:lang w:val="pl-PL" w:eastAsia="pl-PL" w:bidi="ar-SA"/>
        </w:rPr>
        <w:t xml:space="preserve">nie jest zadowolony ze sposobu rozpatrzenia reklamacji, może skierować zgłoszenie do Prezesa </w:t>
      </w:r>
      <w:r>
        <w:rPr>
          <w:rFonts w:eastAsia="Times New Roman"/>
          <w:color w:val="000000" w:themeColor="text1"/>
          <w:lang w:val="pl-PL" w:eastAsia="pl-PL" w:bidi="ar-SA"/>
        </w:rPr>
        <w:t>UTK.</w:t>
      </w:r>
    </w:p>
    <w:p w14:paraId="54D9B34D" w14:textId="77777777" w:rsidR="00A247AE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5C11CE">
        <w:rPr>
          <w:rFonts w:eastAsia="Times New Roman"/>
          <w:color w:val="000000" w:themeColor="text1"/>
          <w:lang w:val="pl-PL" w:eastAsia="pl-PL" w:bidi="ar-SA"/>
        </w:rPr>
        <w:t>W przypadku chęci polubownego rozwiązania sporu</w:t>
      </w:r>
      <w:r>
        <w:rPr>
          <w:rFonts w:eastAsia="Times New Roman"/>
          <w:color w:val="000000" w:themeColor="text1"/>
          <w:lang w:val="pl-PL" w:eastAsia="pl-PL" w:bidi="ar-SA"/>
        </w:rPr>
        <w:t xml:space="preserve"> z przedsiębiorcą podróżny ma możliwość złożenia wniosku o </w:t>
      </w:r>
      <w:r w:rsidRPr="005C11CE">
        <w:rPr>
          <w:rFonts w:eastAsia="Times New Roman"/>
          <w:color w:val="000000" w:themeColor="text1"/>
          <w:lang w:val="pl-PL" w:eastAsia="pl-PL" w:bidi="ar-SA"/>
        </w:rPr>
        <w:t>wszczęcie postępowania przed Rzecznikiem Praw Pasażera Kolei.</w:t>
      </w:r>
    </w:p>
    <w:p w14:paraId="5EFEDC10" w14:textId="36F7A09F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  <w:r w:rsidRPr="00AB1FA5">
        <w:rPr>
          <w:rFonts w:eastAsia="Times New Roman"/>
          <w:b/>
          <w:color w:val="005698"/>
          <w:lang w:val="pl-PL" w:eastAsia="pl-PL" w:bidi="ar-SA"/>
        </w:rPr>
        <w:t>Wakacje 2020 - statystyki</w:t>
      </w:r>
    </w:p>
    <w:p w14:paraId="724D3670" w14:textId="77777777" w:rsidR="00A247AE" w:rsidRPr="00AB1FA5" w:rsidRDefault="00A247AE" w:rsidP="00A247AE">
      <w:pPr>
        <w:pStyle w:val="Akapitzlist"/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B1FA5">
        <w:rPr>
          <w:rFonts w:eastAsia="Times New Roman"/>
          <w:color w:val="000000" w:themeColor="text1"/>
          <w:lang w:val="pl-PL" w:eastAsia="pl-PL" w:bidi="ar-SA"/>
        </w:rPr>
        <w:t>W okresie od czerwca do października</w:t>
      </w:r>
      <w:r w:rsidRPr="00AB1FA5">
        <w:rPr>
          <w:rFonts w:eastAsia="Times New Roman"/>
          <w:lang w:val="pl-PL" w:eastAsia="pl-PL" w:bidi="ar-SA"/>
        </w:rPr>
        <w:t xml:space="preserve"> 2020 r. ECK, działające przy UOKiK  otrzymało 1041 zgłoszeń od konsumentów skarżących przewozy lotnicze i kolejowe (około 60% spraw dotyczyło odwołania lotu).</w:t>
      </w:r>
    </w:p>
    <w:p w14:paraId="172E64B8" w14:textId="77777777" w:rsidR="00A247AE" w:rsidRPr="00AB1FA5" w:rsidRDefault="00A247AE" w:rsidP="00A247AE">
      <w:pPr>
        <w:pStyle w:val="Akapitzlist"/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B1FA5">
        <w:rPr>
          <w:rFonts w:eastAsia="Times New Roman"/>
          <w:lang w:val="pl-PL" w:eastAsia="pl-PL" w:bidi="ar-SA"/>
        </w:rPr>
        <w:t>W okresie od czerwca do października 2020 r.</w:t>
      </w:r>
      <w:r>
        <w:rPr>
          <w:rFonts w:eastAsia="Times New Roman"/>
          <w:lang w:val="pl-PL" w:eastAsia="pl-PL" w:bidi="ar-SA"/>
        </w:rPr>
        <w:t xml:space="preserve"> </w:t>
      </w:r>
      <w:r w:rsidRPr="00AB1FA5">
        <w:rPr>
          <w:lang w:val="pl-PL"/>
        </w:rPr>
        <w:t>do Rzecznika Praw Pasażera Kolei wpłynęły 83 wnioski o wszczęcie postępowania polubownego oraz 73 inne zgłoszenia. Prezes UTK otrzymał w tym samym okresie 360 zgłoszeń, w tym 180 skarg.</w:t>
      </w:r>
    </w:p>
    <w:p w14:paraId="69DAAE66" w14:textId="77777777" w:rsidR="00A247AE" w:rsidRPr="00AB1FA5" w:rsidRDefault="00A247AE" w:rsidP="00A247AE">
      <w:pPr>
        <w:pStyle w:val="Akapitzlist"/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jc w:val="both"/>
        <w:rPr>
          <w:rFonts w:eastAsia="Times New Roman"/>
          <w:lang w:val="pl-PL" w:eastAsia="pl-PL" w:bidi="ar-SA"/>
        </w:rPr>
      </w:pPr>
      <w:r w:rsidRPr="00AB1FA5">
        <w:rPr>
          <w:rFonts w:eastAsia="Times New Roman"/>
          <w:lang w:val="pl-PL" w:eastAsia="pl-PL" w:bidi="ar-SA"/>
        </w:rPr>
        <w:t xml:space="preserve">W 2020 r. Rzecznik Praw Pasażerów przy ULC otrzymał 4099 wniosków o wszczęcie postepowania polubownego oraz około 6000 innych zgłoszeń / zapytań pasażerów </w:t>
      </w:r>
    </w:p>
    <w:p w14:paraId="05616ACE" w14:textId="77777777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  <w:r>
        <w:rPr>
          <w:rFonts w:eastAsia="Times New Roman"/>
          <w:b/>
          <w:color w:val="005698"/>
          <w:lang w:val="pl-PL" w:eastAsia="pl-PL" w:bidi="ar-SA"/>
        </w:rPr>
        <w:br/>
      </w:r>
      <w:r w:rsidRPr="00AB1FA5">
        <w:rPr>
          <w:rFonts w:eastAsia="Times New Roman"/>
          <w:b/>
          <w:color w:val="005698"/>
          <w:lang w:val="pl-PL" w:eastAsia="pl-PL" w:bidi="ar-SA"/>
        </w:rPr>
        <w:t xml:space="preserve">Przykładowe sprawy </w:t>
      </w:r>
    </w:p>
    <w:p w14:paraId="054B1BF5" w14:textId="77777777" w:rsidR="00A247AE" w:rsidRPr="00AB1FA5" w:rsidRDefault="00A247AE" w:rsidP="00A247AE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000000" w:themeColor="text1"/>
          <w:u w:val="single"/>
          <w:lang w:val="pl-PL" w:eastAsia="pl-PL" w:bidi="ar-SA"/>
        </w:rPr>
      </w:pPr>
      <w:r w:rsidRPr="00AB1FA5">
        <w:rPr>
          <w:rFonts w:eastAsia="Times New Roman"/>
          <w:color w:val="000000" w:themeColor="text1"/>
          <w:u w:val="single"/>
          <w:lang w:val="pl-PL" w:eastAsia="pl-PL" w:bidi="ar-SA"/>
        </w:rPr>
        <w:t>Problem ze zwrotem środków</w:t>
      </w:r>
    </w:p>
    <w:p w14:paraId="2D7C458B" w14:textId="77777777" w:rsidR="00A247AE" w:rsidRPr="00AB1FA5" w:rsidRDefault="00A247AE" w:rsidP="00A247AE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AB1FA5">
        <w:rPr>
          <w:rFonts w:eastAsia="Times New Roman"/>
          <w:color w:val="000000" w:themeColor="text1"/>
          <w:lang w:val="pl-PL" w:eastAsia="pl-PL" w:bidi="ar-SA"/>
        </w:rPr>
        <w:t>Polska konsumentka kupiła bilety na lot z Krakowa do Madrytu i z powrotem irlandzkimi liniami lotniczymi. Lot został jednak odwołany przez przewoźnika z powodu pandemii. Mimo wyboru zwrotu pieniędzy linia lotnicza wysyłała konsumentce maile z prośbą o zaakceptowanie vouchera. Przewoźnik przekonywał konsumentkę, że zwrot pieniędzy otrzyma dopiero „po zakończeniu aktualnego kryzysu”. Mimo to konsumentka nie zdecydowała się na voucher. Po kilku miesiącach oczekiwań dzięki pomocy ECK Polska i Irlandia otrzymała zwrot pieniędzy wysokości 2989,20 złotych.  </w:t>
      </w:r>
    </w:p>
    <w:p w14:paraId="1384C089" w14:textId="77777777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u w:val="single"/>
          <w:lang w:val="pl-PL" w:eastAsia="pl-PL" w:bidi="ar-SA"/>
        </w:rPr>
      </w:pPr>
      <w:r w:rsidRPr="00AB1FA5">
        <w:rPr>
          <w:rFonts w:eastAsia="Times New Roman"/>
          <w:u w:val="single"/>
          <w:lang w:val="pl-PL" w:eastAsia="pl-PL" w:bidi="ar-SA"/>
        </w:rPr>
        <w:t>Odszkodowanie za opóźnienie</w:t>
      </w:r>
    </w:p>
    <w:p w14:paraId="66DB15D8" w14:textId="500E8D91" w:rsidR="00A247AE" w:rsidRPr="00AB1FA5" w:rsidRDefault="00A247AE" w:rsidP="00A247AE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AB1FA5">
        <w:rPr>
          <w:rFonts w:eastAsia="Times New Roman"/>
          <w:color w:val="000000" w:themeColor="text1"/>
          <w:lang w:val="pl-PL" w:eastAsia="pl-PL" w:bidi="ar-SA"/>
        </w:rPr>
        <w:t>Pasażerowie lecący z Katowic do Londynu do celu swojej podróży dotarli z ponad 4</w:t>
      </w:r>
      <w:r>
        <w:rPr>
          <w:rFonts w:eastAsia="Times New Roman"/>
          <w:color w:val="000000" w:themeColor="text1"/>
          <w:lang w:val="pl-PL" w:eastAsia="pl-PL" w:bidi="ar-SA"/>
        </w:rPr>
        <w:t>-</w:t>
      </w:r>
      <w:r w:rsidRPr="00AB1FA5">
        <w:rPr>
          <w:rFonts w:eastAsia="Times New Roman"/>
          <w:color w:val="000000" w:themeColor="text1"/>
          <w:lang w:val="pl-PL" w:eastAsia="pl-PL" w:bidi="ar-SA"/>
        </w:rPr>
        <w:t>godzinnym opóźnieniem. Złożyli reklamację do przewoźnika lotniczego o odszkodowanie wysokości 250 EUR</w:t>
      </w:r>
      <w:r>
        <w:rPr>
          <w:rFonts w:eastAsia="Times New Roman"/>
          <w:color w:val="000000" w:themeColor="text1"/>
          <w:lang w:val="pl-PL" w:eastAsia="pl-PL" w:bidi="ar-SA"/>
        </w:rPr>
        <w:t xml:space="preserve"> na pasażera (łącznie 500 EUR). </w:t>
      </w:r>
      <w:r w:rsidRPr="00AB1FA5">
        <w:rPr>
          <w:rFonts w:eastAsia="Times New Roman"/>
          <w:color w:val="000000" w:themeColor="text1"/>
          <w:lang w:val="pl-PL" w:eastAsia="pl-PL" w:bidi="ar-SA"/>
        </w:rPr>
        <w:t>Reklamacja została odrzucona. Wówczas zwrócili się o pomoc w trybie pozasądowego rozwiązywania sporów konsumenckich do Rzecznika Praw Pasażerów. Dzięki pozasądowej procedurze doszło do ugody, a pasażerowie otrzymali odszkodowanie w kwocie 500  EUR.</w:t>
      </w:r>
    </w:p>
    <w:p w14:paraId="7DE1E3A5" w14:textId="77777777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u w:val="single"/>
          <w:lang w:val="pl-PL" w:eastAsia="pl-PL" w:bidi="ar-SA"/>
        </w:rPr>
      </w:pPr>
      <w:r w:rsidRPr="00AB1FA5">
        <w:rPr>
          <w:rFonts w:eastAsia="Times New Roman"/>
          <w:u w:val="single"/>
          <w:lang w:val="pl-PL" w:eastAsia="pl-PL" w:bidi="ar-SA"/>
        </w:rPr>
        <w:t>Pociąg opóźnił lot pasażera</w:t>
      </w:r>
    </w:p>
    <w:p w14:paraId="5DE72B86" w14:textId="3FB4618A" w:rsidR="00A247AE" w:rsidRPr="00AB1FA5" w:rsidRDefault="00A247AE" w:rsidP="00A247AE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AB1FA5">
        <w:rPr>
          <w:rFonts w:eastAsia="Times New Roman"/>
          <w:color w:val="000000" w:themeColor="text1"/>
          <w:lang w:val="pl-PL" w:eastAsia="pl-PL" w:bidi="ar-SA"/>
        </w:rPr>
        <w:t>Pasażer domagał się od przewoźnika kolejowego zwrotu 750 zł za</w:t>
      </w:r>
      <w:r>
        <w:rPr>
          <w:rFonts w:eastAsia="Times New Roman"/>
          <w:color w:val="000000" w:themeColor="text1"/>
          <w:lang w:val="pl-PL" w:eastAsia="pl-PL" w:bidi="ar-SA"/>
        </w:rPr>
        <w:t xml:space="preserve"> kupione</w:t>
      </w:r>
      <w:r w:rsidRPr="00AB1FA5">
        <w:rPr>
          <w:rFonts w:eastAsia="Times New Roman"/>
          <w:color w:val="000000" w:themeColor="text1"/>
          <w:lang w:val="pl-PL" w:eastAsia="pl-PL" w:bidi="ar-SA"/>
        </w:rPr>
        <w:t xml:space="preserve"> bilety lotnicze</w:t>
      </w:r>
      <w:r>
        <w:rPr>
          <w:rFonts w:eastAsia="Times New Roman"/>
          <w:color w:val="000000" w:themeColor="text1"/>
          <w:lang w:val="pl-PL" w:eastAsia="pl-PL" w:bidi="ar-SA"/>
        </w:rPr>
        <w:t xml:space="preserve"> – </w:t>
      </w:r>
      <w:r w:rsidRPr="00AB1FA5">
        <w:rPr>
          <w:rFonts w:eastAsia="Times New Roman"/>
          <w:color w:val="000000" w:themeColor="text1"/>
          <w:lang w:val="pl-PL" w:eastAsia="pl-PL" w:bidi="ar-SA"/>
        </w:rPr>
        <w:t xml:space="preserve">po tym, jak spóźnił się na lot z powodu opóźnienia pociągu. Przyczyną opóźnienia był </w:t>
      </w:r>
      <w:r w:rsidRPr="00AB1FA5">
        <w:rPr>
          <w:rFonts w:eastAsia="Times New Roman"/>
          <w:color w:val="000000" w:themeColor="text1"/>
          <w:lang w:val="pl-PL" w:eastAsia="pl-PL" w:bidi="ar-SA"/>
        </w:rPr>
        <w:lastRenderedPageBreak/>
        <w:t>wypadek na przejeździe kolejowym spowodowany przez kierowcę pojazdu drogowego. W</w:t>
      </w:r>
      <w:r>
        <w:rPr>
          <w:rFonts w:eastAsia="Times New Roman"/>
          <w:color w:val="000000" w:themeColor="text1"/>
          <w:lang w:val="pl-PL" w:eastAsia="pl-PL" w:bidi="ar-SA"/>
        </w:rPr>
        <w:t> </w:t>
      </w:r>
      <w:r w:rsidRPr="00AB1FA5">
        <w:rPr>
          <w:rFonts w:eastAsia="Times New Roman"/>
          <w:color w:val="000000" w:themeColor="text1"/>
          <w:lang w:val="pl-PL" w:eastAsia="pl-PL" w:bidi="ar-SA"/>
        </w:rPr>
        <w:t xml:space="preserve">chwili odjazdu pociągu przewoźnik </w:t>
      </w:r>
      <w:r>
        <w:rPr>
          <w:rFonts w:eastAsia="Times New Roman"/>
          <w:color w:val="000000" w:themeColor="text1"/>
          <w:lang w:val="pl-PL" w:eastAsia="pl-PL" w:bidi="ar-SA"/>
        </w:rPr>
        <w:t>wiedział już</w:t>
      </w:r>
      <w:r w:rsidRPr="00AB1FA5">
        <w:rPr>
          <w:rFonts w:eastAsia="Times New Roman"/>
          <w:color w:val="000000" w:themeColor="text1"/>
          <w:lang w:val="pl-PL" w:eastAsia="pl-PL" w:bidi="ar-SA"/>
        </w:rPr>
        <w:t xml:space="preserve"> o utrudnieniach na trasie, jednak nie</w:t>
      </w:r>
      <w:r>
        <w:rPr>
          <w:rFonts w:eastAsia="Times New Roman"/>
          <w:color w:val="000000" w:themeColor="text1"/>
          <w:lang w:val="pl-PL" w:eastAsia="pl-PL" w:bidi="ar-SA"/>
        </w:rPr>
        <w:t> </w:t>
      </w:r>
      <w:r w:rsidRPr="00AB1FA5">
        <w:rPr>
          <w:rFonts w:eastAsia="Times New Roman"/>
          <w:color w:val="000000" w:themeColor="text1"/>
          <w:lang w:val="pl-PL" w:eastAsia="pl-PL" w:bidi="ar-SA"/>
        </w:rPr>
        <w:t xml:space="preserve">poinformował o tym podróżnych. </w:t>
      </w:r>
    </w:p>
    <w:p w14:paraId="087D93D1" w14:textId="00428F26" w:rsidR="00A247AE" w:rsidRPr="00AB1FA5" w:rsidRDefault="00A247AE" w:rsidP="00A247AE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AB1FA5">
        <w:rPr>
          <w:rFonts w:eastAsia="Times New Roman"/>
          <w:color w:val="000000" w:themeColor="text1"/>
          <w:lang w:val="pl-PL" w:eastAsia="pl-PL" w:bidi="ar-SA"/>
        </w:rPr>
        <w:t>Pasażer podkreślił, że gdyby posiadał informacje o opóźnieniu skorzystałby z</w:t>
      </w:r>
      <w:r>
        <w:rPr>
          <w:rFonts w:eastAsia="Times New Roman"/>
          <w:color w:val="000000" w:themeColor="text1"/>
          <w:lang w:val="pl-PL" w:eastAsia="pl-PL" w:bidi="ar-SA"/>
        </w:rPr>
        <w:t> </w:t>
      </w:r>
      <w:r w:rsidRPr="00AB1FA5">
        <w:rPr>
          <w:rFonts w:eastAsia="Times New Roman"/>
          <w:color w:val="000000" w:themeColor="text1"/>
          <w:lang w:val="pl-PL" w:eastAsia="pl-PL" w:bidi="ar-SA"/>
        </w:rPr>
        <w:t>alternatywnego transportu, co mogłoby umożliwić mu dotarcie na lotnisko na czas. Rzecznik</w:t>
      </w:r>
      <w:r>
        <w:rPr>
          <w:rFonts w:eastAsia="Times New Roman"/>
          <w:color w:val="000000" w:themeColor="text1"/>
          <w:lang w:val="pl-PL" w:eastAsia="pl-PL" w:bidi="ar-SA"/>
        </w:rPr>
        <w:t xml:space="preserve"> Praw Pasażera Kolei</w:t>
      </w:r>
      <w:r w:rsidRPr="00AB1FA5">
        <w:rPr>
          <w:rFonts w:eastAsia="Times New Roman"/>
          <w:color w:val="000000" w:themeColor="text1"/>
          <w:lang w:val="pl-PL" w:eastAsia="pl-PL" w:bidi="ar-SA"/>
        </w:rPr>
        <w:t xml:space="preserve"> zwrócił uwagę przewoźnika na obowiązek przekazywania pasażerom informacji w przypadkach występowania utrudnień. Mimo braku odpowiedzialności spółki za wystąpienie wypadku na przejeździe kolejowym, Rzecznik zaproponował uwzględnienie roszczenia w połowie. Propozycja rozwiązania sporu została zaakceptowana przez obie strony.  </w:t>
      </w:r>
    </w:p>
    <w:p w14:paraId="549C6E20" w14:textId="77777777" w:rsidR="00A247AE" w:rsidRPr="00AB1FA5" w:rsidRDefault="00A247AE" w:rsidP="00A247AE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color w:val="005698"/>
          <w:lang w:val="pl-PL" w:eastAsia="pl-PL" w:bidi="ar-SA"/>
        </w:rPr>
      </w:pPr>
      <w:r>
        <w:rPr>
          <w:rFonts w:eastAsia="Times New Roman"/>
          <w:b/>
          <w:color w:val="005698"/>
          <w:lang w:val="pl-PL" w:eastAsia="pl-PL" w:bidi="ar-SA"/>
        </w:rPr>
        <w:t xml:space="preserve">Webinar </w:t>
      </w:r>
      <w:r w:rsidRPr="00AB1FA5">
        <w:rPr>
          <w:rFonts w:eastAsia="Times New Roman"/>
          <w:b/>
          <w:color w:val="005698"/>
          <w:lang w:val="pl-PL" w:eastAsia="pl-PL" w:bidi="ar-SA"/>
        </w:rPr>
        <w:t>z ekspertami</w:t>
      </w:r>
    </w:p>
    <w:p w14:paraId="10399A1E" w14:textId="72F27FB0" w:rsidR="00A247AE" w:rsidRPr="00AB1FA5" w:rsidRDefault="00A247AE" w:rsidP="00A247AE">
      <w:pPr>
        <w:jc w:val="both"/>
        <w:rPr>
          <w:rFonts w:eastAsia="Times New Roman"/>
          <w:b/>
          <w:lang w:val="pl-PL" w:eastAsia="pl-PL" w:bidi="ar-SA"/>
        </w:rPr>
      </w:pPr>
      <w:r w:rsidRPr="00AB1FA5">
        <w:rPr>
          <w:rFonts w:eastAsia="Times New Roman"/>
          <w:lang w:val="pl-PL" w:eastAsia="pl-PL" w:bidi="ar-SA"/>
        </w:rPr>
        <w:t xml:space="preserve">Chcesz dowiedzieć się więcej? Zadaj pytanie naszym ekspertom w </w:t>
      </w:r>
      <w:r w:rsidRPr="00AB1FA5">
        <w:rPr>
          <w:rFonts w:eastAsia="Times New Roman"/>
          <w:b/>
          <w:lang w:val="pl-PL" w:eastAsia="pl-PL" w:bidi="ar-SA"/>
        </w:rPr>
        <w:t xml:space="preserve">poniedziałek </w:t>
      </w:r>
      <w:r w:rsidR="001D3D97">
        <w:rPr>
          <w:rFonts w:eastAsia="Times New Roman"/>
          <w:b/>
          <w:lang w:val="pl-PL" w:eastAsia="pl-PL" w:bidi="ar-SA"/>
        </w:rPr>
        <w:br/>
      </w:r>
      <w:r w:rsidRPr="00AB1FA5">
        <w:rPr>
          <w:rFonts w:eastAsia="Times New Roman"/>
          <w:b/>
          <w:lang w:val="pl-PL" w:eastAsia="pl-PL" w:bidi="ar-SA"/>
        </w:rPr>
        <w:t>21 czerwca o godzinie 12.00!</w:t>
      </w:r>
    </w:p>
    <w:p w14:paraId="0CDA383C" w14:textId="77777777" w:rsidR="00A247AE" w:rsidRPr="00AB1FA5" w:rsidRDefault="00A247AE" w:rsidP="00A247AE">
      <w:pPr>
        <w:jc w:val="both"/>
        <w:rPr>
          <w:rFonts w:eastAsia="Times New Roman"/>
          <w:lang w:val="pl-PL" w:eastAsia="pl-PL" w:bidi="ar-SA"/>
        </w:rPr>
      </w:pPr>
    </w:p>
    <w:p w14:paraId="2AAC0647" w14:textId="77777777" w:rsidR="00A247AE" w:rsidRPr="00AB1FA5" w:rsidRDefault="00A247AE" w:rsidP="00A247AE">
      <w:pPr>
        <w:jc w:val="both"/>
        <w:rPr>
          <w:rFonts w:eastAsia="Times New Roman"/>
          <w:lang w:val="pl-PL" w:eastAsia="pl-PL" w:bidi="ar-SA"/>
        </w:rPr>
      </w:pPr>
      <w:r w:rsidRPr="00AB1FA5">
        <w:rPr>
          <w:rFonts w:eastAsia="Times New Roman"/>
          <w:lang w:val="pl-PL" w:eastAsia="pl-PL" w:bidi="ar-SA"/>
        </w:rPr>
        <w:t xml:space="preserve">Widzimy się online: </w:t>
      </w:r>
      <w:hyperlink r:id="rId15" w:history="1">
        <w:r w:rsidRPr="00AB1FA5">
          <w:rPr>
            <w:rStyle w:val="Hipercze"/>
            <w:rFonts w:eastAsia="Times New Roman"/>
            <w:lang w:val="pl-PL" w:eastAsia="pl-PL" w:bidi="ar-SA"/>
          </w:rPr>
          <w:t>https://fb.me/e/1LMQzTGn0</w:t>
        </w:r>
      </w:hyperlink>
      <w:r w:rsidRPr="00AB1FA5">
        <w:rPr>
          <w:rFonts w:eastAsia="Times New Roman"/>
          <w:lang w:val="pl-PL" w:eastAsia="pl-PL" w:bidi="ar-SA"/>
        </w:rPr>
        <w:t xml:space="preserve"> </w:t>
      </w:r>
    </w:p>
    <w:p w14:paraId="24799947" w14:textId="77777777" w:rsidR="00A247AE" w:rsidRPr="00AB1FA5" w:rsidRDefault="00A247AE" w:rsidP="00A247AE">
      <w:pPr>
        <w:jc w:val="both"/>
        <w:rPr>
          <w:rFonts w:eastAsia="Times New Roman"/>
          <w:lang w:val="pl-PL" w:eastAsia="pl-PL" w:bidi="ar-SA"/>
        </w:rPr>
      </w:pPr>
    </w:p>
    <w:p w14:paraId="67F9F735" w14:textId="77777777" w:rsidR="00A247AE" w:rsidRPr="00AB1FA5" w:rsidRDefault="00A247AE" w:rsidP="00A247AE">
      <w:pPr>
        <w:jc w:val="both"/>
        <w:rPr>
          <w:rFonts w:eastAsia="Times New Roman"/>
          <w:lang w:val="pl-PL" w:eastAsia="pl-PL" w:bidi="ar-SA"/>
        </w:rPr>
      </w:pPr>
      <w:r w:rsidRPr="00AB1FA5">
        <w:rPr>
          <w:rFonts w:eastAsia="Times New Roman"/>
          <w:lang w:val="pl-PL" w:eastAsia="pl-PL" w:bidi="ar-SA"/>
        </w:rPr>
        <w:t>Spotkanie poprowadzą eksperci Europejskiego Centrum Konsumenckiego (przy UOKIK), Rzecznik Praw Pasażerów (przy ULC) oraz Rzecznik Praw Pasażera Kolei (przy UTK).</w:t>
      </w:r>
    </w:p>
    <w:p w14:paraId="7B8D91DA" w14:textId="77777777" w:rsidR="00A247AE" w:rsidRDefault="00A247AE" w:rsidP="00A247AE">
      <w:pPr>
        <w:jc w:val="both"/>
        <w:rPr>
          <w:rFonts w:eastAsia="Times New Roman"/>
          <w:b/>
          <w:lang w:val="pl-PL" w:eastAsia="pl-PL" w:bidi="ar-SA"/>
        </w:rPr>
      </w:pPr>
    </w:p>
    <w:p w14:paraId="01216417" w14:textId="77777777" w:rsidR="00A247AE" w:rsidRDefault="00A247AE" w:rsidP="00A247AE">
      <w:pPr>
        <w:jc w:val="both"/>
        <w:rPr>
          <w:rStyle w:val="Hipercze"/>
          <w:rFonts w:eastAsia="Times New Roman"/>
          <w:lang w:val="pl-PL" w:eastAsia="pl-PL" w:bidi="ar-SA"/>
        </w:rPr>
      </w:pPr>
      <w:r w:rsidRPr="00AB1FA5">
        <w:rPr>
          <w:rFonts w:eastAsia="Times New Roman"/>
          <w:b/>
          <w:lang w:val="pl-PL" w:eastAsia="pl-PL" w:bidi="ar-SA"/>
        </w:rPr>
        <w:t>Więcej</w:t>
      </w:r>
      <w:r w:rsidRPr="00AB1FA5">
        <w:rPr>
          <w:rFonts w:eastAsia="Times New Roman"/>
          <w:lang w:val="pl-PL" w:eastAsia="pl-PL" w:bidi="ar-SA"/>
        </w:rPr>
        <w:t xml:space="preserve">: </w:t>
      </w:r>
      <w:hyperlink r:id="rId16" w:history="1">
        <w:r w:rsidRPr="00AB1FA5">
          <w:rPr>
            <w:rStyle w:val="Hipercze"/>
            <w:rFonts w:eastAsia="Times New Roman"/>
            <w:lang w:val="pl-PL" w:eastAsia="pl-PL" w:bidi="ar-SA"/>
          </w:rPr>
          <w:t>Webinar “Samolotem, koleją po Europie – wakacje 2021” - ZAPROSZENIE</w:t>
        </w:r>
      </w:hyperlink>
    </w:p>
    <w:p w14:paraId="56622AA6" w14:textId="12E78204" w:rsidR="00741DFC" w:rsidRDefault="00093DAD" w:rsidP="00AB1FA5">
      <w:pPr>
        <w:jc w:val="both"/>
        <w:rPr>
          <w:rFonts w:eastAsia="Times New Roman"/>
          <w:lang w:val="pl-PL" w:eastAsia="pl-PL" w:bidi="ar-SA"/>
        </w:rPr>
      </w:pPr>
      <w:r>
        <w:rPr>
          <w:noProof/>
        </w:rPr>
        <w:pict w14:anchorId="548B64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.7pt;margin-top:15pt;width:439.5pt;height:228pt;z-index:251667456;mso-position-horizontal-relative:text;mso-position-vertical-relative:text">
            <v:imagedata r:id="rId17" o:title="Cover"/>
            <w10:wrap type="square"/>
          </v:shape>
        </w:pict>
      </w:r>
    </w:p>
    <w:p w14:paraId="16A826B3" w14:textId="53D6E91D" w:rsidR="00B02761" w:rsidRDefault="00B02761" w:rsidP="00A93B20">
      <w:pPr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</w:pPr>
    </w:p>
    <w:p w14:paraId="005ABE78" w14:textId="378B1C7D" w:rsidR="00EF1CEF" w:rsidRPr="00A93B20" w:rsidRDefault="00EF1CEF" w:rsidP="00A93B2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</w:pPr>
    </w:p>
    <w:p w14:paraId="1113908F" w14:textId="77777777" w:rsidR="00EF1CEF" w:rsidRPr="00EF1CEF" w:rsidRDefault="00EF1CEF" w:rsidP="00EF1CEF">
      <w:pPr>
        <w:rPr>
          <w:color w:val="005597"/>
          <w:lang w:val="pl-PL"/>
        </w:rPr>
      </w:pPr>
    </w:p>
    <w:p w14:paraId="691898CA" w14:textId="77777777" w:rsidR="00AB1FA5" w:rsidRDefault="00AB1FA5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78D4C9DA" w14:textId="77777777" w:rsidR="00AB1FA5" w:rsidRDefault="00AB1FA5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A218AD5" w14:textId="77777777" w:rsidR="00A247AE" w:rsidRDefault="00A247AE">
      <w:pPr>
        <w:widowControl/>
        <w:autoSpaceDE/>
        <w:autoSpaceDN/>
        <w:spacing w:after="160" w:line="259" w:lineRule="auto"/>
        <w:rPr>
          <w:b/>
          <w:bCs/>
          <w:color w:val="005597"/>
          <w:lang w:val="pl-PL"/>
        </w:rPr>
      </w:pPr>
      <w:r>
        <w:rPr>
          <w:color w:val="005597"/>
          <w:lang w:val="pl-PL"/>
        </w:rPr>
        <w:br w:type="page"/>
      </w:r>
    </w:p>
    <w:p w14:paraId="7B5EEE81" w14:textId="5AE3A443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lastRenderedPageBreak/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1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2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25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95096B"/>
    <w:multiLevelType w:val="hybridMultilevel"/>
    <w:tmpl w:val="1818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6536B"/>
    <w:multiLevelType w:val="hybridMultilevel"/>
    <w:tmpl w:val="CA3AA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B44D1B"/>
    <w:multiLevelType w:val="multilevel"/>
    <w:tmpl w:val="89E6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85F38"/>
    <w:multiLevelType w:val="hybridMultilevel"/>
    <w:tmpl w:val="533C7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F6C1C"/>
    <w:multiLevelType w:val="hybridMultilevel"/>
    <w:tmpl w:val="5840F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F17A4"/>
    <w:multiLevelType w:val="multilevel"/>
    <w:tmpl w:val="4B1A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B13B57"/>
    <w:multiLevelType w:val="hybridMultilevel"/>
    <w:tmpl w:val="8C728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AD24C6"/>
    <w:multiLevelType w:val="hybridMultilevel"/>
    <w:tmpl w:val="EE5C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C00B5"/>
    <w:multiLevelType w:val="multilevel"/>
    <w:tmpl w:val="A440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E6431"/>
    <w:multiLevelType w:val="hybridMultilevel"/>
    <w:tmpl w:val="8E1A0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82971"/>
    <w:multiLevelType w:val="hybridMultilevel"/>
    <w:tmpl w:val="281C4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5B38E1"/>
    <w:multiLevelType w:val="hybridMultilevel"/>
    <w:tmpl w:val="8070C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6"/>
  </w:num>
  <w:num w:numId="4">
    <w:abstractNumId w:val="20"/>
  </w:num>
  <w:num w:numId="5">
    <w:abstractNumId w:val="7"/>
  </w:num>
  <w:num w:numId="6">
    <w:abstractNumId w:val="17"/>
  </w:num>
  <w:num w:numId="7">
    <w:abstractNumId w:val="0"/>
  </w:num>
  <w:num w:numId="8">
    <w:abstractNumId w:val="10"/>
  </w:num>
  <w:num w:numId="9">
    <w:abstractNumId w:val="5"/>
  </w:num>
  <w:num w:numId="10">
    <w:abstractNumId w:val="2"/>
  </w:num>
  <w:num w:numId="11">
    <w:abstractNumId w:val="22"/>
  </w:num>
  <w:num w:numId="12">
    <w:abstractNumId w:val="23"/>
  </w:num>
  <w:num w:numId="13">
    <w:abstractNumId w:val="21"/>
  </w:num>
  <w:num w:numId="14">
    <w:abstractNumId w:val="31"/>
  </w:num>
  <w:num w:numId="15">
    <w:abstractNumId w:val="13"/>
  </w:num>
  <w:num w:numId="16">
    <w:abstractNumId w:val="14"/>
  </w:num>
  <w:num w:numId="17">
    <w:abstractNumId w:val="32"/>
  </w:num>
  <w:num w:numId="18">
    <w:abstractNumId w:val="27"/>
  </w:num>
  <w:num w:numId="19">
    <w:abstractNumId w:val="12"/>
  </w:num>
  <w:num w:numId="20">
    <w:abstractNumId w:val="11"/>
  </w:num>
  <w:num w:numId="21">
    <w:abstractNumId w:val="29"/>
  </w:num>
  <w:num w:numId="22">
    <w:abstractNumId w:val="24"/>
  </w:num>
  <w:num w:numId="23">
    <w:abstractNumId w:val="1"/>
  </w:num>
  <w:num w:numId="24">
    <w:abstractNumId w:val="30"/>
  </w:num>
  <w:num w:numId="25">
    <w:abstractNumId w:val="9"/>
  </w:num>
  <w:num w:numId="26">
    <w:abstractNumId w:val="4"/>
  </w:num>
  <w:num w:numId="27">
    <w:abstractNumId w:val="33"/>
  </w:num>
  <w:num w:numId="28">
    <w:abstractNumId w:val="16"/>
  </w:num>
  <w:num w:numId="29">
    <w:abstractNumId w:val="35"/>
  </w:num>
  <w:num w:numId="30">
    <w:abstractNumId w:val="26"/>
  </w:num>
  <w:num w:numId="31">
    <w:abstractNumId w:val="34"/>
  </w:num>
  <w:num w:numId="32">
    <w:abstractNumId w:val="18"/>
  </w:num>
  <w:num w:numId="33">
    <w:abstractNumId w:val="28"/>
  </w:num>
  <w:num w:numId="34">
    <w:abstractNumId w:val="15"/>
  </w:num>
  <w:num w:numId="35">
    <w:abstractNumId w:val="3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10CF"/>
    <w:rsid w:val="00014485"/>
    <w:rsid w:val="0001670E"/>
    <w:rsid w:val="00046B7C"/>
    <w:rsid w:val="00057AF4"/>
    <w:rsid w:val="00064996"/>
    <w:rsid w:val="00074E3B"/>
    <w:rsid w:val="000931B8"/>
    <w:rsid w:val="00093363"/>
    <w:rsid w:val="00093DAD"/>
    <w:rsid w:val="000974C1"/>
    <w:rsid w:val="00097B69"/>
    <w:rsid w:val="00097BDA"/>
    <w:rsid w:val="000A47D8"/>
    <w:rsid w:val="000C0F43"/>
    <w:rsid w:val="000C129D"/>
    <w:rsid w:val="000C1975"/>
    <w:rsid w:val="000C7A39"/>
    <w:rsid w:val="000F754D"/>
    <w:rsid w:val="00100E95"/>
    <w:rsid w:val="001172F3"/>
    <w:rsid w:val="00177947"/>
    <w:rsid w:val="001828D4"/>
    <w:rsid w:val="0018532D"/>
    <w:rsid w:val="00191AC8"/>
    <w:rsid w:val="001A0FCB"/>
    <w:rsid w:val="001A3836"/>
    <w:rsid w:val="001C739C"/>
    <w:rsid w:val="001D3D97"/>
    <w:rsid w:val="001D6F2B"/>
    <w:rsid w:val="001D71B0"/>
    <w:rsid w:val="001F7FDB"/>
    <w:rsid w:val="002108C9"/>
    <w:rsid w:val="00215145"/>
    <w:rsid w:val="00215155"/>
    <w:rsid w:val="002166A7"/>
    <w:rsid w:val="002279B8"/>
    <w:rsid w:val="00231590"/>
    <w:rsid w:val="00233D05"/>
    <w:rsid w:val="002464B7"/>
    <w:rsid w:val="00250BDC"/>
    <w:rsid w:val="00250F27"/>
    <w:rsid w:val="0027188D"/>
    <w:rsid w:val="0028074F"/>
    <w:rsid w:val="002B2274"/>
    <w:rsid w:val="002B7F38"/>
    <w:rsid w:val="002C5268"/>
    <w:rsid w:val="002D0FEA"/>
    <w:rsid w:val="002D21C1"/>
    <w:rsid w:val="002D515A"/>
    <w:rsid w:val="002F3B0E"/>
    <w:rsid w:val="003012B4"/>
    <w:rsid w:val="00301B40"/>
    <w:rsid w:val="003035CA"/>
    <w:rsid w:val="00312AFA"/>
    <w:rsid w:val="00314ADF"/>
    <w:rsid w:val="003165D1"/>
    <w:rsid w:val="00320595"/>
    <w:rsid w:val="00323BC5"/>
    <w:rsid w:val="00331C3B"/>
    <w:rsid w:val="00337C0E"/>
    <w:rsid w:val="00342B24"/>
    <w:rsid w:val="00344281"/>
    <w:rsid w:val="00350B9A"/>
    <w:rsid w:val="0036119D"/>
    <w:rsid w:val="00365E68"/>
    <w:rsid w:val="00365F57"/>
    <w:rsid w:val="00377099"/>
    <w:rsid w:val="00387AEA"/>
    <w:rsid w:val="0039140D"/>
    <w:rsid w:val="0039258C"/>
    <w:rsid w:val="00396E08"/>
    <w:rsid w:val="003A180D"/>
    <w:rsid w:val="003A2DBE"/>
    <w:rsid w:val="003A4BA4"/>
    <w:rsid w:val="003A62F0"/>
    <w:rsid w:val="003B12F9"/>
    <w:rsid w:val="003D179A"/>
    <w:rsid w:val="003D2BB1"/>
    <w:rsid w:val="003E1BAC"/>
    <w:rsid w:val="003E243A"/>
    <w:rsid w:val="003E61BC"/>
    <w:rsid w:val="003F5A01"/>
    <w:rsid w:val="00406D76"/>
    <w:rsid w:val="004226DC"/>
    <w:rsid w:val="00423003"/>
    <w:rsid w:val="0044021D"/>
    <w:rsid w:val="00441FD6"/>
    <w:rsid w:val="00446729"/>
    <w:rsid w:val="00446FE7"/>
    <w:rsid w:val="00453D64"/>
    <w:rsid w:val="004639CA"/>
    <w:rsid w:val="004657CF"/>
    <w:rsid w:val="00474CDC"/>
    <w:rsid w:val="00476F46"/>
    <w:rsid w:val="00481256"/>
    <w:rsid w:val="00481B86"/>
    <w:rsid w:val="0049368E"/>
    <w:rsid w:val="00495E91"/>
    <w:rsid w:val="004B4317"/>
    <w:rsid w:val="004C69BB"/>
    <w:rsid w:val="004F215A"/>
    <w:rsid w:val="0051157C"/>
    <w:rsid w:val="00517494"/>
    <w:rsid w:val="00520185"/>
    <w:rsid w:val="00541B37"/>
    <w:rsid w:val="005450D6"/>
    <w:rsid w:val="00555DAB"/>
    <w:rsid w:val="00563E2A"/>
    <w:rsid w:val="00563EEA"/>
    <w:rsid w:val="00570A39"/>
    <w:rsid w:val="00576AD4"/>
    <w:rsid w:val="00585E82"/>
    <w:rsid w:val="005B01B5"/>
    <w:rsid w:val="005B1081"/>
    <w:rsid w:val="005B27DB"/>
    <w:rsid w:val="005C65A6"/>
    <w:rsid w:val="005E1951"/>
    <w:rsid w:val="00602CCF"/>
    <w:rsid w:val="00606684"/>
    <w:rsid w:val="00607619"/>
    <w:rsid w:val="00607AFB"/>
    <w:rsid w:val="00615C77"/>
    <w:rsid w:val="0062197D"/>
    <w:rsid w:val="0062623A"/>
    <w:rsid w:val="00636472"/>
    <w:rsid w:val="00653958"/>
    <w:rsid w:val="00660CC5"/>
    <w:rsid w:val="00670582"/>
    <w:rsid w:val="0067599C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6017"/>
    <w:rsid w:val="0070084F"/>
    <w:rsid w:val="007025CE"/>
    <w:rsid w:val="007037A6"/>
    <w:rsid w:val="00732AE6"/>
    <w:rsid w:val="00737972"/>
    <w:rsid w:val="00741DFC"/>
    <w:rsid w:val="00750CC9"/>
    <w:rsid w:val="0076255D"/>
    <w:rsid w:val="00770EE2"/>
    <w:rsid w:val="00772A8B"/>
    <w:rsid w:val="00774DE2"/>
    <w:rsid w:val="00780EF3"/>
    <w:rsid w:val="00782782"/>
    <w:rsid w:val="007947A5"/>
    <w:rsid w:val="007A422C"/>
    <w:rsid w:val="007A46B1"/>
    <w:rsid w:val="007C3B2B"/>
    <w:rsid w:val="007C4166"/>
    <w:rsid w:val="007C425A"/>
    <w:rsid w:val="007F7067"/>
    <w:rsid w:val="008062A0"/>
    <w:rsid w:val="0085364E"/>
    <w:rsid w:val="00856CA4"/>
    <w:rsid w:val="008773B6"/>
    <w:rsid w:val="0088213A"/>
    <w:rsid w:val="00883F9C"/>
    <w:rsid w:val="00885953"/>
    <w:rsid w:val="008943A1"/>
    <w:rsid w:val="00895C1B"/>
    <w:rsid w:val="008A1EF7"/>
    <w:rsid w:val="008B51FE"/>
    <w:rsid w:val="008C03D0"/>
    <w:rsid w:val="008D0C70"/>
    <w:rsid w:val="008D5BBA"/>
    <w:rsid w:val="0091573A"/>
    <w:rsid w:val="00925304"/>
    <w:rsid w:val="009272FE"/>
    <w:rsid w:val="00933604"/>
    <w:rsid w:val="0093386E"/>
    <w:rsid w:val="0095406D"/>
    <w:rsid w:val="00962B84"/>
    <w:rsid w:val="00965CAD"/>
    <w:rsid w:val="00966D63"/>
    <w:rsid w:val="00980A53"/>
    <w:rsid w:val="0098351B"/>
    <w:rsid w:val="0099750B"/>
    <w:rsid w:val="00997E4D"/>
    <w:rsid w:val="009A6B4B"/>
    <w:rsid w:val="009B3953"/>
    <w:rsid w:val="009D0CE2"/>
    <w:rsid w:val="009F3FAA"/>
    <w:rsid w:val="00A070A7"/>
    <w:rsid w:val="00A149FA"/>
    <w:rsid w:val="00A20BCB"/>
    <w:rsid w:val="00A247AE"/>
    <w:rsid w:val="00A27259"/>
    <w:rsid w:val="00A5185C"/>
    <w:rsid w:val="00A54568"/>
    <w:rsid w:val="00A64483"/>
    <w:rsid w:val="00A738C3"/>
    <w:rsid w:val="00A77BEA"/>
    <w:rsid w:val="00A92163"/>
    <w:rsid w:val="00A93B20"/>
    <w:rsid w:val="00AA1714"/>
    <w:rsid w:val="00AA453E"/>
    <w:rsid w:val="00AA50CA"/>
    <w:rsid w:val="00AB1FA5"/>
    <w:rsid w:val="00AC4D52"/>
    <w:rsid w:val="00AE4A10"/>
    <w:rsid w:val="00AF57FE"/>
    <w:rsid w:val="00B02761"/>
    <w:rsid w:val="00B113DE"/>
    <w:rsid w:val="00B20FC2"/>
    <w:rsid w:val="00B310AA"/>
    <w:rsid w:val="00B3572B"/>
    <w:rsid w:val="00B466C2"/>
    <w:rsid w:val="00B558C6"/>
    <w:rsid w:val="00B60145"/>
    <w:rsid w:val="00B7234C"/>
    <w:rsid w:val="00BA0512"/>
    <w:rsid w:val="00BC4B81"/>
    <w:rsid w:val="00BD08AE"/>
    <w:rsid w:val="00BD1A02"/>
    <w:rsid w:val="00BD707F"/>
    <w:rsid w:val="00BF2CC1"/>
    <w:rsid w:val="00BF6B05"/>
    <w:rsid w:val="00C021EE"/>
    <w:rsid w:val="00C07E6B"/>
    <w:rsid w:val="00C1045B"/>
    <w:rsid w:val="00C13CA7"/>
    <w:rsid w:val="00C20202"/>
    <w:rsid w:val="00C217C8"/>
    <w:rsid w:val="00C227E8"/>
    <w:rsid w:val="00C508CC"/>
    <w:rsid w:val="00C51AB0"/>
    <w:rsid w:val="00C57C40"/>
    <w:rsid w:val="00C57E2F"/>
    <w:rsid w:val="00C6689D"/>
    <w:rsid w:val="00C765A1"/>
    <w:rsid w:val="00C867F0"/>
    <w:rsid w:val="00C95D18"/>
    <w:rsid w:val="00CA0A33"/>
    <w:rsid w:val="00CA4EC9"/>
    <w:rsid w:val="00CA6A03"/>
    <w:rsid w:val="00CB0C40"/>
    <w:rsid w:val="00CC7E17"/>
    <w:rsid w:val="00CE66FD"/>
    <w:rsid w:val="00D21215"/>
    <w:rsid w:val="00D3518B"/>
    <w:rsid w:val="00D352C3"/>
    <w:rsid w:val="00D51FE0"/>
    <w:rsid w:val="00D569E2"/>
    <w:rsid w:val="00D73BAD"/>
    <w:rsid w:val="00D7784B"/>
    <w:rsid w:val="00D90119"/>
    <w:rsid w:val="00DC7A67"/>
    <w:rsid w:val="00DD46D6"/>
    <w:rsid w:val="00DF163D"/>
    <w:rsid w:val="00DF7265"/>
    <w:rsid w:val="00E0656F"/>
    <w:rsid w:val="00E07255"/>
    <w:rsid w:val="00E140FD"/>
    <w:rsid w:val="00E176E1"/>
    <w:rsid w:val="00E2199F"/>
    <w:rsid w:val="00E3094D"/>
    <w:rsid w:val="00E43E52"/>
    <w:rsid w:val="00E572DF"/>
    <w:rsid w:val="00E57C26"/>
    <w:rsid w:val="00E9001D"/>
    <w:rsid w:val="00E977CE"/>
    <w:rsid w:val="00EA020F"/>
    <w:rsid w:val="00EB4E7A"/>
    <w:rsid w:val="00EC4FEB"/>
    <w:rsid w:val="00ED3F71"/>
    <w:rsid w:val="00EE47A0"/>
    <w:rsid w:val="00EF1CEF"/>
    <w:rsid w:val="00EF3BBD"/>
    <w:rsid w:val="00EF4872"/>
    <w:rsid w:val="00EF4EE9"/>
    <w:rsid w:val="00EF54BB"/>
    <w:rsid w:val="00F0347B"/>
    <w:rsid w:val="00F10475"/>
    <w:rsid w:val="00F154FE"/>
    <w:rsid w:val="00F162E4"/>
    <w:rsid w:val="00F24C24"/>
    <w:rsid w:val="00F278B8"/>
    <w:rsid w:val="00F324D3"/>
    <w:rsid w:val="00F33489"/>
    <w:rsid w:val="00F726A6"/>
    <w:rsid w:val="00F8260D"/>
    <w:rsid w:val="00F96626"/>
    <w:rsid w:val="00FA0B84"/>
    <w:rsid w:val="00FA2C9E"/>
    <w:rsid w:val="00FB059C"/>
    <w:rsid w:val="00FD52CC"/>
    <w:rsid w:val="00FE0912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347B"/>
    <w:pPr>
      <w:widowControl/>
    </w:pPr>
    <w:rPr>
      <w:rFonts w:ascii="Times New Roman" w:eastAsiaTheme="minorEastAsia" w:hAnsi="Times New Roman" w:cs="Times New Roman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347B"/>
    <w:rPr>
      <w:rFonts w:ascii="Times New Roman" w:eastAsiaTheme="minorEastAsia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F0347B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en-GB" w:eastAsia="pl-PL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0347B"/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347B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ulc.gov.pl/pl/kampanie-edukacyjne/5313-prawa-pasazerow-w-transporcie-lotniczym-ulotka" TargetMode="External"/><Relationship Id="rId18" Type="http://schemas.openxmlformats.org/officeDocument/2006/relationships/hyperlink" Target="https://twitter.com/ECCPoland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C:\Users\wojciech.szczerba\AppData\Local\Temp\konsument.gov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sazerlotniczy.ulc.gov.pl/prawa-pasazera" TargetMode="External"/><Relationship Id="rId17" Type="http://schemas.openxmlformats.org/officeDocument/2006/relationships/image" Target="media/image4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konsument.gov.pl/aktualnosci/bezplatny-webinar-samolotek-koleja-po-europie-wakacje-2021/" TargetMode="External"/><Relationship Id="rId20" Type="http://schemas.openxmlformats.org/officeDocument/2006/relationships/hyperlink" Target="http://www.konsument.gov.pl/pl/news/752/100/ECC-Net-Travel---darmowa-aplikacja-na-wakacj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onsument.gov.pl/uszkodzony-zaginiony-bagaz-lotniczy/" TargetMode="Externa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fb.me/e/1LMQzTGn0" TargetMode="External"/><Relationship Id="rId23" Type="http://schemas.openxmlformats.org/officeDocument/2006/relationships/image" Target="media/image5.jpeg"/><Relationship Id="rId10" Type="http://schemas.openxmlformats.org/officeDocument/2006/relationships/image" Target="media/image3.png"/><Relationship Id="rId19" Type="http://schemas.openxmlformats.org/officeDocument/2006/relationships/hyperlink" Target="https://www.facebook.com/EuropejskieCentrumKonsumencki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utk.gov.pl/pl/pasazerowie/prawa-pasazera/13969,Poznaj-swoje-prawa.html" TargetMode="External"/><Relationship Id="rId22" Type="http://schemas.openxmlformats.org/officeDocument/2006/relationships/hyperlink" Target="mailto:ECCNET-PL@ec.europa.eu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8D8DA-2DC9-442A-A59C-953743E5B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5</Pages>
  <Words>1587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27</cp:revision>
  <cp:lastPrinted>2021-06-14T09:53:00Z</cp:lastPrinted>
  <dcterms:created xsi:type="dcterms:W3CDTF">2021-05-07T06:47:00Z</dcterms:created>
  <dcterms:modified xsi:type="dcterms:W3CDTF">2021-06-16T10:36:00Z</dcterms:modified>
</cp:coreProperties>
</file>