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77777777" w:rsidR="00962B84" w:rsidRPr="00621FC8" w:rsidRDefault="00962B84" w:rsidP="00962B84">
      <w:pPr>
        <w:pStyle w:val="Tekstpodstawowy"/>
        <w:tabs>
          <w:tab w:val="left" w:pos="1418"/>
        </w:tabs>
        <w:rPr>
          <w:sz w:val="20"/>
        </w:rPr>
      </w:pPr>
      <w:r w:rsidRPr="00621FC8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0288" behindDoc="0" locked="0" layoutInCell="1" allowOverlap="1" wp14:anchorId="25B54DA1" wp14:editId="376FD548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6F77F" w14:textId="77777777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77777777" w:rsidR="00962B84" w:rsidRPr="00621FC8" w:rsidRDefault="00962B84" w:rsidP="00962B84">
      <w:pPr>
        <w:pStyle w:val="Tekstpodstawowy"/>
        <w:rPr>
          <w:sz w:val="20"/>
        </w:rPr>
      </w:pPr>
    </w:p>
    <w:p w14:paraId="57178ACB" w14:textId="77777777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77777777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2AC31F50" w:rsidR="00962B84" w:rsidRPr="000931B8" w:rsidRDefault="00770EE2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15</w:t>
      </w:r>
      <w:r w:rsidR="00A92163">
        <w:rPr>
          <w:color w:val="808080"/>
          <w:sz w:val="18"/>
          <w:lang w:val="pl-PL"/>
        </w:rPr>
        <w:t>/12</w:t>
      </w:r>
      <w:r w:rsidR="00962B84" w:rsidRPr="000931B8">
        <w:rPr>
          <w:color w:val="808080"/>
          <w:sz w:val="18"/>
          <w:lang w:val="pl-PL"/>
        </w:rPr>
        <w:t>/2020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1A2D9F9E" w14:textId="77777777" w:rsidR="00314ADF" w:rsidRPr="00314ADF" w:rsidRDefault="00314ADF" w:rsidP="00314ADF">
      <w:pPr>
        <w:rPr>
          <w:b/>
          <w:color w:val="005698"/>
          <w:sz w:val="32"/>
          <w:szCs w:val="32"/>
          <w:lang w:val="pl-PL"/>
        </w:rPr>
      </w:pPr>
      <w:r w:rsidRPr="00314ADF">
        <w:rPr>
          <w:b/>
          <w:color w:val="005698"/>
          <w:sz w:val="32"/>
          <w:szCs w:val="32"/>
          <w:lang w:val="pl-PL"/>
        </w:rPr>
        <w:t>Rękojmia, a odstąpienie od umowy – znasz różnice?</w:t>
      </w:r>
    </w:p>
    <w:p w14:paraId="63512020" w14:textId="77777777" w:rsidR="00314ADF" w:rsidRPr="00314ADF" w:rsidRDefault="00314ADF" w:rsidP="00314ADF">
      <w:pPr>
        <w:rPr>
          <w:color w:val="005698"/>
          <w:sz w:val="24"/>
          <w:szCs w:val="24"/>
          <w:lang w:val="pl-PL"/>
        </w:rPr>
      </w:pPr>
    </w:p>
    <w:p w14:paraId="3A4A6084" w14:textId="76E42E27" w:rsidR="00314ADF" w:rsidRPr="00314ADF" w:rsidRDefault="00314ADF" w:rsidP="00314ADF">
      <w:pPr>
        <w:widowControl/>
        <w:autoSpaceDE/>
        <w:autoSpaceDN/>
        <w:spacing w:after="160" w:line="259" w:lineRule="auto"/>
        <w:jc w:val="both"/>
        <w:rPr>
          <w:b/>
          <w:sz w:val="24"/>
          <w:szCs w:val="24"/>
          <w:lang w:val="pl-PL"/>
        </w:rPr>
      </w:pPr>
      <w:r w:rsidRPr="00314ADF">
        <w:rPr>
          <w:b/>
          <w:sz w:val="24"/>
          <w:szCs w:val="24"/>
          <w:lang w:val="pl-PL"/>
        </w:rPr>
        <w:t xml:space="preserve">Dzięki rękojmi i odstąpieniu od umowy konsumenci mają silną pozycją w sporach dotyczących zakupów w Europie. Czy wiesz, co odróżnia te uprawnienia? Europejskie </w:t>
      </w:r>
      <w:r w:rsidR="007A46B1">
        <w:rPr>
          <w:b/>
          <w:sz w:val="24"/>
          <w:szCs w:val="24"/>
          <w:lang w:val="pl-PL"/>
        </w:rPr>
        <w:t>Centrum Konsumenckie</w:t>
      </w:r>
      <w:r w:rsidRPr="00314ADF">
        <w:rPr>
          <w:b/>
          <w:sz w:val="24"/>
          <w:szCs w:val="24"/>
          <w:lang w:val="pl-PL"/>
        </w:rPr>
        <w:t xml:space="preserve"> w oparciu o przykłady wskaże różnice. Mogą</w:t>
      </w:r>
      <w:r w:rsidR="006C5FEE">
        <w:rPr>
          <w:b/>
          <w:sz w:val="24"/>
          <w:szCs w:val="24"/>
          <w:lang w:val="pl-PL"/>
        </w:rPr>
        <w:t xml:space="preserve"> się </w:t>
      </w:r>
      <w:r w:rsidR="007A46B1">
        <w:rPr>
          <w:b/>
          <w:sz w:val="24"/>
          <w:szCs w:val="24"/>
          <w:lang w:val="pl-PL"/>
        </w:rPr>
        <w:t>okazać pomocne</w:t>
      </w:r>
      <w:r w:rsidR="006C5FEE">
        <w:rPr>
          <w:b/>
          <w:sz w:val="24"/>
          <w:szCs w:val="24"/>
          <w:lang w:val="pl-PL"/>
        </w:rPr>
        <w:t xml:space="preserve"> szczególnie po świętach. </w:t>
      </w:r>
    </w:p>
    <w:p w14:paraId="52656937" w14:textId="3056B30E" w:rsidR="00314ADF" w:rsidRPr="00031A1C" w:rsidRDefault="00314ADF" w:rsidP="00314ADF">
      <w:pPr>
        <w:widowControl/>
        <w:autoSpaceDE/>
        <w:autoSpaceDN/>
        <w:spacing w:after="160" w:line="259" w:lineRule="auto"/>
        <w:jc w:val="both"/>
        <w:rPr>
          <w:rFonts w:eastAsia="Calibri"/>
          <w:sz w:val="21"/>
          <w:szCs w:val="21"/>
          <w:lang w:val="pl-PL"/>
        </w:rPr>
      </w:pPr>
      <w:r w:rsidRPr="00031A1C">
        <w:rPr>
          <w:rFonts w:eastAsia="Calibri"/>
          <w:sz w:val="21"/>
          <w:szCs w:val="21"/>
          <w:lang w:val="pl-PL"/>
        </w:rPr>
        <w:t>Rękojmia obejmuje wady wszystkich produktów zakupionych w sklepach</w:t>
      </w:r>
      <w:r>
        <w:rPr>
          <w:rFonts w:eastAsia="Calibri"/>
          <w:sz w:val="21"/>
          <w:szCs w:val="21"/>
          <w:lang w:val="pl-PL"/>
        </w:rPr>
        <w:t xml:space="preserve"> stacjonarnych na odległość </w:t>
      </w:r>
      <w:r w:rsidR="007A46B1">
        <w:rPr>
          <w:rFonts w:eastAsia="Calibri"/>
          <w:sz w:val="21"/>
          <w:szCs w:val="21"/>
          <w:lang w:val="pl-PL"/>
        </w:rPr>
        <w:t>oraz</w:t>
      </w:r>
      <w:r>
        <w:rPr>
          <w:rFonts w:eastAsia="Calibri"/>
          <w:sz w:val="21"/>
          <w:szCs w:val="21"/>
          <w:lang w:val="pl-PL"/>
        </w:rPr>
        <w:t xml:space="preserve"> poza lokalem. </w:t>
      </w:r>
      <w:r w:rsidRPr="00031A1C">
        <w:rPr>
          <w:rFonts w:eastAsia="Calibri"/>
          <w:sz w:val="21"/>
          <w:szCs w:val="21"/>
          <w:lang w:val="pl-PL"/>
        </w:rPr>
        <w:t xml:space="preserve">Obowiązkiem sprzedawcy jest sprzedaż produktu o zadowalającej jakość i jego prawidłowe działanie. Korzystanie z tego prawa jest całkowicie bezpłatne i można </w:t>
      </w:r>
      <w:r>
        <w:rPr>
          <w:rFonts w:eastAsia="Calibri"/>
          <w:sz w:val="21"/>
          <w:szCs w:val="21"/>
          <w:lang w:val="pl-PL"/>
        </w:rPr>
        <w:t>z niego korzystać</w:t>
      </w:r>
      <w:r w:rsidRPr="00031A1C">
        <w:rPr>
          <w:rFonts w:eastAsia="Calibri"/>
          <w:sz w:val="21"/>
          <w:szCs w:val="21"/>
          <w:lang w:val="pl-PL"/>
        </w:rPr>
        <w:t xml:space="preserve"> przez okres dwóch lat od </w:t>
      </w:r>
      <w:r w:rsidR="007F7067">
        <w:rPr>
          <w:rFonts w:eastAsia="Calibri"/>
          <w:sz w:val="21"/>
          <w:szCs w:val="21"/>
          <w:lang w:val="pl-PL"/>
        </w:rPr>
        <w:t>wydania towaru.</w:t>
      </w:r>
    </w:p>
    <w:p w14:paraId="178244D7" w14:textId="786A54E8" w:rsidR="00314ADF" w:rsidRPr="00031A1C" w:rsidRDefault="00314ADF" w:rsidP="00314ADF">
      <w:pPr>
        <w:widowControl/>
        <w:autoSpaceDE/>
        <w:autoSpaceDN/>
        <w:spacing w:after="160" w:line="259" w:lineRule="auto"/>
        <w:jc w:val="both"/>
        <w:rPr>
          <w:rFonts w:eastAsia="Calibri"/>
          <w:sz w:val="21"/>
          <w:szCs w:val="21"/>
          <w:lang w:val="pl-PL"/>
        </w:rPr>
      </w:pPr>
      <w:r w:rsidRPr="00031A1C">
        <w:rPr>
          <w:rFonts w:eastAsia="Calibri"/>
          <w:sz w:val="21"/>
          <w:szCs w:val="21"/>
          <w:lang w:val="pl-PL"/>
        </w:rPr>
        <w:t>Prawo odstąpienia</w:t>
      </w:r>
      <w:r>
        <w:rPr>
          <w:rFonts w:eastAsia="Calibri"/>
          <w:sz w:val="21"/>
          <w:szCs w:val="21"/>
          <w:lang w:val="pl-PL"/>
        </w:rPr>
        <w:t xml:space="preserve"> od umowy</w:t>
      </w:r>
      <w:r w:rsidRPr="00031A1C">
        <w:rPr>
          <w:rFonts w:eastAsia="Calibri"/>
          <w:sz w:val="21"/>
          <w:szCs w:val="21"/>
          <w:lang w:val="pl-PL"/>
        </w:rPr>
        <w:t xml:space="preserve"> dotyczy wyłącznie zakupów dokonanych na odległość lub poza lokalem, w tym zakupów internetowych. Daje </w:t>
      </w:r>
      <w:r>
        <w:rPr>
          <w:rFonts w:eastAsia="Calibri"/>
          <w:sz w:val="21"/>
          <w:szCs w:val="21"/>
          <w:lang w:val="pl-PL"/>
        </w:rPr>
        <w:t>konsumentom</w:t>
      </w:r>
      <w:r w:rsidRPr="00031A1C">
        <w:rPr>
          <w:rFonts w:eastAsia="Calibri"/>
          <w:sz w:val="21"/>
          <w:szCs w:val="21"/>
          <w:lang w:val="pl-PL"/>
        </w:rPr>
        <w:t xml:space="preserve"> prawo do sprawdzenia </w:t>
      </w:r>
      <w:r>
        <w:rPr>
          <w:rFonts w:eastAsia="Calibri"/>
          <w:sz w:val="21"/>
          <w:szCs w:val="21"/>
          <w:lang w:val="pl-PL"/>
        </w:rPr>
        <w:t>kupionego</w:t>
      </w:r>
      <w:r w:rsidRPr="00031A1C">
        <w:rPr>
          <w:rFonts w:eastAsia="Calibri"/>
          <w:sz w:val="21"/>
          <w:szCs w:val="21"/>
          <w:lang w:val="pl-PL"/>
        </w:rPr>
        <w:t xml:space="preserve"> produktu, tak jak w sklepie. Jeśli produkt nie spełnia oczekiwań</w:t>
      </w:r>
      <w:r>
        <w:rPr>
          <w:rFonts w:eastAsia="Calibri"/>
          <w:sz w:val="21"/>
          <w:szCs w:val="21"/>
          <w:lang w:val="pl-PL"/>
        </w:rPr>
        <w:t xml:space="preserve"> klienta</w:t>
      </w:r>
      <w:r w:rsidRPr="00031A1C">
        <w:rPr>
          <w:rFonts w:eastAsia="Calibri"/>
          <w:sz w:val="21"/>
          <w:szCs w:val="21"/>
          <w:lang w:val="pl-PL"/>
        </w:rPr>
        <w:t xml:space="preserve">, </w:t>
      </w:r>
      <w:r>
        <w:rPr>
          <w:rFonts w:eastAsia="Calibri"/>
          <w:sz w:val="21"/>
          <w:szCs w:val="21"/>
          <w:lang w:val="pl-PL"/>
        </w:rPr>
        <w:t>może go bez powodu</w:t>
      </w:r>
      <w:r w:rsidRPr="00031A1C">
        <w:rPr>
          <w:rFonts w:eastAsia="Calibri"/>
          <w:sz w:val="21"/>
          <w:szCs w:val="21"/>
          <w:lang w:val="pl-PL"/>
        </w:rPr>
        <w:t xml:space="preserve"> zwrócić</w:t>
      </w:r>
      <w:r>
        <w:rPr>
          <w:rFonts w:eastAsia="Calibri"/>
          <w:sz w:val="21"/>
          <w:szCs w:val="21"/>
          <w:lang w:val="pl-PL"/>
        </w:rPr>
        <w:t xml:space="preserve">. </w:t>
      </w:r>
      <w:r w:rsidRPr="00031A1C">
        <w:rPr>
          <w:rFonts w:eastAsia="Calibri"/>
          <w:sz w:val="21"/>
          <w:szCs w:val="21"/>
          <w:lang w:val="pl-PL"/>
        </w:rPr>
        <w:t>Prawo odstąpieni</w:t>
      </w:r>
      <w:r>
        <w:rPr>
          <w:rFonts w:eastAsia="Calibri"/>
          <w:sz w:val="21"/>
          <w:szCs w:val="21"/>
          <w:lang w:val="pl-PL"/>
        </w:rPr>
        <w:t>a jest ważne przez okres 14 dni – tyle czasu mamy na zgłoszenie sprzedawcy woli rezygnacji z zakupu.</w:t>
      </w:r>
      <w:r w:rsidR="006C5FEE">
        <w:rPr>
          <w:rFonts w:eastAsia="Calibri"/>
          <w:sz w:val="21"/>
          <w:szCs w:val="21"/>
          <w:lang w:val="pl-PL"/>
        </w:rPr>
        <w:t xml:space="preserve"> </w:t>
      </w:r>
      <w:r w:rsidR="00331C3B">
        <w:rPr>
          <w:rFonts w:eastAsia="Calibri"/>
          <w:sz w:val="21"/>
          <w:szCs w:val="21"/>
          <w:lang w:val="pl-PL"/>
        </w:rPr>
        <w:t xml:space="preserve"> </w:t>
      </w:r>
    </w:p>
    <w:p w14:paraId="7B97A81F" w14:textId="77777777" w:rsidR="00314ADF" w:rsidRPr="00314ADF" w:rsidRDefault="00314ADF" w:rsidP="00314ADF">
      <w:pPr>
        <w:widowControl/>
        <w:autoSpaceDE/>
        <w:autoSpaceDN/>
        <w:spacing w:after="160" w:line="259" w:lineRule="auto"/>
        <w:jc w:val="both"/>
        <w:rPr>
          <w:b/>
          <w:color w:val="005698"/>
          <w:sz w:val="21"/>
          <w:szCs w:val="21"/>
          <w:lang w:val="pl-PL"/>
        </w:rPr>
      </w:pPr>
      <w:r w:rsidRPr="00314ADF">
        <w:rPr>
          <w:b/>
          <w:color w:val="005698"/>
          <w:sz w:val="21"/>
          <w:szCs w:val="21"/>
          <w:lang w:val="pl-PL"/>
        </w:rPr>
        <w:t>Które uprawnienie ma zastosowanie do poniższej sytuacji?</w:t>
      </w:r>
    </w:p>
    <w:p w14:paraId="04199A10" w14:textId="77777777" w:rsidR="00314ADF" w:rsidRDefault="00314ADF" w:rsidP="00314ADF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  <w:r w:rsidRPr="00314ADF">
        <w:rPr>
          <w:rFonts w:eastAsia="Calibri"/>
          <w:iCs/>
          <w:color w:val="2E74B5"/>
          <w:sz w:val="21"/>
          <w:szCs w:val="21"/>
          <w:lang w:val="pl-PL"/>
        </w:rPr>
        <w:t>Kupiłeś spodnie w sklepie internetowym w rozmiarze M, a otrzymałeś rozmiar L. Chcesz je zwrócić. Co wybrać rękojmie, czy odstąpić od umowy?</w:t>
      </w:r>
    </w:p>
    <w:p w14:paraId="65380165" w14:textId="77777777" w:rsid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sz w:val="21"/>
          <w:szCs w:val="21"/>
          <w:lang w:val="pl-PL"/>
        </w:rPr>
      </w:pPr>
      <w:r>
        <w:rPr>
          <w:rFonts w:eastAsia="Calibri"/>
          <w:iCs/>
          <w:color w:val="2E74B5"/>
          <w:sz w:val="21"/>
          <w:szCs w:val="21"/>
          <w:lang w:val="pl-PL"/>
        </w:rPr>
        <w:br/>
      </w:r>
      <w:r w:rsidRPr="00314ADF">
        <w:rPr>
          <w:rFonts w:eastAsia="Calibri"/>
          <w:sz w:val="21"/>
          <w:szCs w:val="21"/>
          <w:lang w:val="pl-PL"/>
        </w:rPr>
        <w:t xml:space="preserve">W przedstawionej sytuacji mamy do czynienia z niezgodnością z umową. Korzystając z przepisów rękojmi nie będziesz musiał ponosić kosztów zwrotu, sprzedawca jednak nie jest zobowiązany do zwrotu pieniędzy. Zamiast tego może dostarczyć parę spodni we właściwym rozmiarze. </w:t>
      </w:r>
    </w:p>
    <w:p w14:paraId="309A78A0" w14:textId="77777777" w:rsidR="00314ADF" w:rsidRP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</w:p>
    <w:p w14:paraId="31127269" w14:textId="77777777" w:rsidR="00314ADF" w:rsidRDefault="00314ADF" w:rsidP="00314ADF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  <w:r w:rsidRPr="00314ADF">
        <w:rPr>
          <w:rFonts w:eastAsia="Calibri"/>
          <w:iCs/>
          <w:color w:val="2E74B5"/>
          <w:sz w:val="21"/>
          <w:szCs w:val="21"/>
          <w:lang w:val="pl-PL"/>
        </w:rPr>
        <w:t>Kupiłeś parę spodni w sklepie internetowym w rozmiarze M. Po przymierzeniu okazuje się że nie pasują.</w:t>
      </w:r>
    </w:p>
    <w:p w14:paraId="2BBBE948" w14:textId="091FECBE" w:rsid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sz w:val="21"/>
          <w:szCs w:val="21"/>
          <w:lang w:val="pl-PL"/>
        </w:rPr>
      </w:pPr>
      <w:r>
        <w:rPr>
          <w:rFonts w:eastAsia="Calibri"/>
          <w:iCs/>
          <w:color w:val="2E74B5"/>
          <w:sz w:val="21"/>
          <w:szCs w:val="21"/>
          <w:lang w:val="pl-PL"/>
        </w:rPr>
        <w:br/>
      </w:r>
      <w:r w:rsidRPr="00314ADF">
        <w:rPr>
          <w:rFonts w:eastAsia="Calibri"/>
          <w:sz w:val="21"/>
          <w:szCs w:val="21"/>
          <w:lang w:val="pl-PL"/>
        </w:rPr>
        <w:t>Źle oceniłeś swój rozmiar? Dzięki prawu do odstąpienia od umowy możesz zwrócić spodnie. Sprzedawca zwróci cenę, w tym koszty wysyłki i wszystkie obowiązujące podatki. Koszt zwrotu pokrywasz samodzielnie, chyba że sprzedawca nie poinformował Cię o tym przed złożeniem zamówienia lub zaoferował Ci bezpłatny zwrot.</w:t>
      </w:r>
    </w:p>
    <w:p w14:paraId="62F13F67" w14:textId="77777777" w:rsidR="00314ADF" w:rsidRP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</w:p>
    <w:p w14:paraId="5C1A40DC" w14:textId="77777777" w:rsidR="00314ADF" w:rsidRDefault="00314ADF" w:rsidP="00314ADF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  <w:r w:rsidRPr="00314ADF">
        <w:rPr>
          <w:rFonts w:eastAsia="Calibri"/>
          <w:iCs/>
          <w:color w:val="2E74B5"/>
          <w:sz w:val="21"/>
          <w:szCs w:val="21"/>
          <w:lang w:val="pl-PL"/>
        </w:rPr>
        <w:t>Kupiłeś odkurzacz w Internecie, po pierwszym użyciu okazało się, że nie posiada wystarczającej siły ssania.</w:t>
      </w:r>
    </w:p>
    <w:p w14:paraId="76372E15" w14:textId="77777777" w:rsid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</w:p>
    <w:p w14:paraId="3DEFC6A1" w14:textId="77777777" w:rsidR="00314ADF" w:rsidRP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  <w:r w:rsidRPr="00314ADF">
        <w:rPr>
          <w:rFonts w:eastAsia="Calibri"/>
          <w:sz w:val="21"/>
          <w:szCs w:val="21"/>
          <w:lang w:val="pl-PL"/>
        </w:rPr>
        <w:t>Zakupiony odkurzacz nie spełnia swojej funkcji? Skontaktuj się ze sprzedawcą tak szybko, jak to możliwe i poproś go o wymianę lub naprawę w ramach rękojmi. Jeżeli odkurzacz przestał działać w ciągu pierwszych sześciu miesięcy od dostawy (w Polsce w ciągu roku), nie musisz udowadniać, że jest to wynikiem wady produkcyjnej. Sprzedawca nie może obciążyć Cię żadnymi dodatkowymi kosztami.</w:t>
      </w:r>
    </w:p>
    <w:p w14:paraId="32A3D0A7" w14:textId="77777777" w:rsidR="00314ADF" w:rsidRDefault="00314ADF" w:rsidP="00314ADF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  <w:r w:rsidRPr="00314ADF">
        <w:rPr>
          <w:rFonts w:eastAsia="Calibri"/>
          <w:iCs/>
          <w:color w:val="2E74B5"/>
          <w:sz w:val="21"/>
          <w:szCs w:val="21"/>
          <w:lang w:val="pl-PL"/>
        </w:rPr>
        <w:lastRenderedPageBreak/>
        <w:t>Kupiłeś torebkę w sklepie internetowym. Po dostawie okazuje się, że jest podrobiona. Wcale nie taki był twój zamiar!</w:t>
      </w:r>
    </w:p>
    <w:p w14:paraId="5188590E" w14:textId="77777777" w:rsid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</w:p>
    <w:p w14:paraId="35D66B9D" w14:textId="19BCE69B" w:rsidR="00770EE2" w:rsidRPr="00770EE2" w:rsidRDefault="00314ADF" w:rsidP="00770EE2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sz w:val="21"/>
          <w:szCs w:val="21"/>
          <w:lang w:val="pl-PL"/>
        </w:rPr>
      </w:pPr>
      <w:r w:rsidRPr="00314ADF">
        <w:rPr>
          <w:rFonts w:eastAsia="Calibri"/>
          <w:sz w:val="21"/>
          <w:szCs w:val="21"/>
          <w:lang w:val="pl-PL"/>
        </w:rPr>
        <w:t>Torebka jest niezgodna z tym, co zamówiłeś. W ramach rękojmi sprzedawca musi wymienić podrobiony produkt na oryginalny artykuł. Jeśli nie może tego zrobić, masz prawo zażądać zwrotu kosztów. Przed dokonaniem zakupu warto spr</w:t>
      </w:r>
      <w:r w:rsidR="00770EE2">
        <w:rPr>
          <w:rFonts w:eastAsia="Calibri"/>
          <w:sz w:val="21"/>
          <w:szCs w:val="21"/>
          <w:lang w:val="pl-PL"/>
        </w:rPr>
        <w:t xml:space="preserve">awdzić wiarygodność sklepu internetowego. Jak to zrobić? Sprawdź </w:t>
      </w:r>
      <w:r w:rsidR="00D21215">
        <w:rPr>
          <w:rFonts w:eastAsia="Calibri"/>
          <w:sz w:val="21"/>
          <w:szCs w:val="21"/>
          <w:lang w:val="pl-PL"/>
        </w:rPr>
        <w:t xml:space="preserve">na: </w:t>
      </w:r>
      <w:hyperlink r:id="rId8" w:history="1">
        <w:r w:rsidR="00D21215">
          <w:rPr>
            <w:rStyle w:val="Hipercze"/>
            <w:rFonts w:eastAsia="Calibri"/>
            <w:sz w:val="21"/>
            <w:szCs w:val="21"/>
            <w:lang w:val="pl-PL"/>
          </w:rPr>
          <w:t>https://konsument.gov.pl/wiarygodnosc-e-sklepu/</w:t>
        </w:r>
      </w:hyperlink>
      <w:r w:rsidR="00770EE2">
        <w:rPr>
          <w:rFonts w:eastAsia="Calibri"/>
          <w:sz w:val="21"/>
          <w:szCs w:val="21"/>
          <w:lang w:val="pl-PL"/>
        </w:rPr>
        <w:t>.</w:t>
      </w:r>
    </w:p>
    <w:p w14:paraId="3BEB652B" w14:textId="77777777" w:rsidR="00314ADF" w:rsidRP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iCs/>
          <w:color w:val="2E74B5"/>
          <w:sz w:val="21"/>
          <w:szCs w:val="21"/>
          <w:lang w:val="pl-PL"/>
        </w:rPr>
      </w:pPr>
    </w:p>
    <w:p w14:paraId="5094EEAC" w14:textId="77777777" w:rsidR="00314ADF" w:rsidRDefault="00314ADF" w:rsidP="00314ADF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eastAsia="Calibri"/>
          <w:color w:val="2E74B5"/>
          <w:sz w:val="21"/>
          <w:szCs w:val="21"/>
          <w:lang w:val="pl-PL"/>
        </w:rPr>
      </w:pPr>
      <w:r>
        <w:rPr>
          <w:rFonts w:eastAsia="Calibri"/>
          <w:color w:val="2E74B5"/>
          <w:sz w:val="21"/>
          <w:szCs w:val="21"/>
          <w:lang w:val="pl-PL"/>
        </w:rPr>
        <w:t>K</w:t>
      </w:r>
      <w:r w:rsidRPr="00922346">
        <w:rPr>
          <w:rFonts w:eastAsia="Calibri"/>
          <w:color w:val="2E74B5"/>
          <w:sz w:val="21"/>
          <w:szCs w:val="21"/>
          <w:lang w:val="pl-PL"/>
        </w:rPr>
        <w:t>upiłeś torebkę w sklepie</w:t>
      </w:r>
      <w:r>
        <w:rPr>
          <w:rFonts w:eastAsia="Calibri"/>
          <w:color w:val="2E74B5"/>
          <w:sz w:val="21"/>
          <w:szCs w:val="21"/>
          <w:lang w:val="pl-PL"/>
        </w:rPr>
        <w:t xml:space="preserve"> stacjonarnym</w:t>
      </w:r>
      <w:r w:rsidRPr="00922346">
        <w:rPr>
          <w:rFonts w:eastAsia="Calibri"/>
          <w:color w:val="2E74B5"/>
          <w:sz w:val="21"/>
          <w:szCs w:val="21"/>
          <w:lang w:val="pl-PL"/>
        </w:rPr>
        <w:t xml:space="preserve">. Po powrocie do domu </w:t>
      </w:r>
      <w:r>
        <w:rPr>
          <w:rFonts w:eastAsia="Calibri"/>
          <w:color w:val="2E74B5"/>
          <w:sz w:val="21"/>
          <w:szCs w:val="21"/>
          <w:lang w:val="pl-PL"/>
        </w:rPr>
        <w:t>zmieniasz</w:t>
      </w:r>
      <w:r w:rsidRPr="00922346">
        <w:rPr>
          <w:rFonts w:eastAsia="Calibri"/>
          <w:color w:val="2E74B5"/>
          <w:sz w:val="21"/>
          <w:szCs w:val="21"/>
          <w:lang w:val="pl-PL"/>
        </w:rPr>
        <w:t xml:space="preserve"> zdanie. Żałujesz dokonania zakupu i chciałbyś zwrócić torebkę do sklepu.</w:t>
      </w:r>
    </w:p>
    <w:p w14:paraId="7C952455" w14:textId="77777777" w:rsid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color w:val="2E74B5"/>
          <w:sz w:val="21"/>
          <w:szCs w:val="21"/>
          <w:lang w:val="pl-PL"/>
        </w:rPr>
      </w:pPr>
    </w:p>
    <w:p w14:paraId="009FC7A5" w14:textId="77777777" w:rsid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sz w:val="21"/>
          <w:szCs w:val="21"/>
          <w:lang w:val="pl-PL"/>
        </w:rPr>
      </w:pPr>
      <w:r w:rsidRPr="00314ADF">
        <w:rPr>
          <w:rFonts w:eastAsia="Calibri"/>
          <w:sz w:val="21"/>
          <w:szCs w:val="21"/>
          <w:lang w:val="pl-PL"/>
        </w:rPr>
        <w:t>Kupiłeś produkt w tradycyjnym sklepie? Nie masz prawa do odstąpienia od umowy. Jeżeli torebka nie posiada wad, nie można również powoływać się na rękojmię. Mimo że sprzedawcy nie mają prawnego obowiązku, wielu z nich zapewnia swoim klientom możliwość wymiany artykułu lub rezygnacji z zakupu. Sprzedawca może określić warunki wymiany lub rezygnacji według własnego uznania. Oznacza to, że ma prawo zaoferować zwrot w formie vouchera do wykorzystania podczas przyszłych zakupów.</w:t>
      </w:r>
    </w:p>
    <w:p w14:paraId="0CBAB4AD" w14:textId="77777777" w:rsidR="00314ADF" w:rsidRP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color w:val="2E74B5"/>
          <w:sz w:val="21"/>
          <w:szCs w:val="21"/>
          <w:lang w:val="pl-PL"/>
        </w:rPr>
      </w:pPr>
    </w:p>
    <w:p w14:paraId="71B1F902" w14:textId="003FB1E4" w:rsidR="00314ADF" w:rsidRDefault="00314ADF" w:rsidP="00314ADF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rFonts w:eastAsia="Calibri"/>
          <w:color w:val="2E74B5"/>
          <w:sz w:val="21"/>
          <w:szCs w:val="21"/>
          <w:lang w:val="pl-PL"/>
        </w:rPr>
      </w:pPr>
      <w:r w:rsidRPr="00922346">
        <w:rPr>
          <w:rFonts w:eastAsia="Calibri"/>
          <w:color w:val="2E74B5"/>
          <w:sz w:val="21"/>
          <w:szCs w:val="21"/>
          <w:lang w:val="pl-PL"/>
        </w:rPr>
        <w:t xml:space="preserve">Wyobraź sobie, że zostałeś członkiem serwisu randkowego i przeprowadziłeś kilka rozmów z potencjalnym partnerem. Kilka dni później doszedłeś do wniosku, że ta forma randkowania </w:t>
      </w:r>
      <w:r>
        <w:rPr>
          <w:rFonts w:eastAsia="Calibri"/>
          <w:color w:val="2E74B5"/>
          <w:sz w:val="21"/>
          <w:szCs w:val="21"/>
          <w:lang w:val="pl-PL"/>
        </w:rPr>
        <w:t>Ci nie pasuje i c</w:t>
      </w:r>
      <w:r w:rsidR="00770EE2">
        <w:rPr>
          <w:rFonts w:eastAsia="Calibri"/>
          <w:color w:val="2E74B5"/>
          <w:sz w:val="21"/>
          <w:szCs w:val="21"/>
          <w:lang w:val="pl-PL"/>
        </w:rPr>
        <w:t>hcesz zrezygnować z subskrypcji w ciągu 14 dnu.</w:t>
      </w:r>
    </w:p>
    <w:p w14:paraId="53AAB4DA" w14:textId="77777777" w:rsid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color w:val="2E74B5"/>
          <w:sz w:val="21"/>
          <w:szCs w:val="21"/>
          <w:lang w:val="pl-PL"/>
        </w:rPr>
      </w:pPr>
    </w:p>
    <w:p w14:paraId="56E8FFD0" w14:textId="77777777" w:rsidR="00314ADF" w:rsidRPr="00314ADF" w:rsidRDefault="00314ADF" w:rsidP="00314ADF">
      <w:pPr>
        <w:pStyle w:val="Akapitzlist"/>
        <w:widowControl/>
        <w:autoSpaceDE/>
        <w:autoSpaceDN/>
        <w:spacing w:after="160" w:line="259" w:lineRule="auto"/>
        <w:jc w:val="both"/>
        <w:rPr>
          <w:rFonts w:eastAsia="Calibri"/>
          <w:color w:val="2E74B5"/>
          <w:sz w:val="21"/>
          <w:szCs w:val="21"/>
          <w:lang w:val="pl-PL"/>
        </w:rPr>
      </w:pPr>
      <w:r w:rsidRPr="00314ADF">
        <w:rPr>
          <w:rFonts w:eastAsia="Calibri"/>
          <w:sz w:val="21"/>
          <w:szCs w:val="21"/>
          <w:lang w:val="pl-PL"/>
        </w:rPr>
        <w:t>Możesz anulować członkostwo. Jeżeli jednak od razu zacząłeś korzystać z serwisu randkowego, wyraziłeś zgodę na natychmiastowe rozpoczęcie subskrypcji. Usługa została zatem częściowo wykonana. Zachowując prawo do odstąpienia od umowy, sprzedawca może obniżyć zwrot o wartość usług, które już wykonał.</w:t>
      </w:r>
    </w:p>
    <w:p w14:paraId="43AAA8A0" w14:textId="77777777" w:rsidR="00314ADF" w:rsidRDefault="00314ADF" w:rsidP="00314ADF">
      <w:pPr>
        <w:widowControl/>
        <w:autoSpaceDE/>
        <w:autoSpaceDN/>
        <w:spacing w:after="160" w:line="259" w:lineRule="auto"/>
        <w:jc w:val="both"/>
        <w:rPr>
          <w:b/>
          <w:color w:val="005698"/>
          <w:sz w:val="21"/>
          <w:szCs w:val="21"/>
          <w:lang w:val="pl-PL"/>
        </w:rPr>
      </w:pPr>
    </w:p>
    <w:p w14:paraId="0513E8B5" w14:textId="77777777" w:rsidR="00314ADF" w:rsidRPr="00314ADF" w:rsidRDefault="00314ADF" w:rsidP="00314ADF">
      <w:pPr>
        <w:widowControl/>
        <w:autoSpaceDE/>
        <w:autoSpaceDN/>
        <w:spacing w:after="160" w:line="259" w:lineRule="auto"/>
        <w:jc w:val="both"/>
        <w:rPr>
          <w:b/>
          <w:color w:val="005698"/>
          <w:sz w:val="21"/>
          <w:szCs w:val="21"/>
          <w:lang w:val="pl-PL"/>
        </w:rPr>
      </w:pPr>
      <w:r w:rsidRPr="008120D3">
        <w:rPr>
          <w:b/>
          <w:color w:val="005698"/>
          <w:sz w:val="21"/>
          <w:szCs w:val="21"/>
          <w:lang w:val="pl-PL"/>
        </w:rPr>
        <w:t>Rę</w:t>
      </w:r>
      <w:r>
        <w:rPr>
          <w:b/>
          <w:color w:val="005698"/>
          <w:sz w:val="21"/>
          <w:szCs w:val="21"/>
          <w:lang w:val="pl-PL"/>
        </w:rPr>
        <w:t>kojmia, a odstąpienia od umowy - porównanie</w:t>
      </w:r>
    </w:p>
    <w:tbl>
      <w:tblPr>
        <w:tblStyle w:val="TableGrid1"/>
        <w:tblW w:w="9776" w:type="dxa"/>
        <w:shd w:val="clear" w:color="auto" w:fill="1B3D89"/>
        <w:tblLook w:val="04A0" w:firstRow="1" w:lastRow="0" w:firstColumn="1" w:lastColumn="0" w:noHBand="0" w:noVBand="1"/>
      </w:tblPr>
      <w:tblGrid>
        <w:gridCol w:w="2919"/>
        <w:gridCol w:w="3455"/>
        <w:gridCol w:w="3402"/>
      </w:tblGrid>
      <w:tr w:rsidR="00314ADF" w:rsidRPr="001A5518" w14:paraId="4C3A4914" w14:textId="77777777" w:rsidTr="006426B5">
        <w:trPr>
          <w:trHeight w:val="459"/>
        </w:trPr>
        <w:tc>
          <w:tcPr>
            <w:tcW w:w="2919" w:type="dxa"/>
            <w:shd w:val="clear" w:color="auto" w:fill="F2F2F2" w:themeFill="background1" w:themeFillShade="F2"/>
          </w:tcPr>
          <w:p w14:paraId="67D30E6A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26DCEE39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Rękojmia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04ABC1E6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21"/>
                <w:szCs w:val="21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21"/>
                <w:szCs w:val="21"/>
                <w:lang w:val="pl-PL"/>
              </w:rPr>
              <w:t>Odstąpienie od umowy</w:t>
            </w:r>
          </w:p>
        </w:tc>
      </w:tr>
      <w:tr w:rsidR="00314ADF" w:rsidRPr="00183A00" w14:paraId="1D8496FF" w14:textId="77777777" w:rsidTr="006426B5">
        <w:trPr>
          <w:trHeight w:val="707"/>
        </w:trPr>
        <w:tc>
          <w:tcPr>
            <w:tcW w:w="2919" w:type="dxa"/>
            <w:shd w:val="clear" w:color="auto" w:fill="FFFFFF" w:themeFill="background1"/>
          </w:tcPr>
          <w:p w14:paraId="73126AC4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Jakie zakupy?</w:t>
            </w:r>
          </w:p>
        </w:tc>
        <w:tc>
          <w:tcPr>
            <w:tcW w:w="3455" w:type="dxa"/>
            <w:shd w:val="clear" w:color="auto" w:fill="FFFFFF" w:themeFill="background1"/>
          </w:tcPr>
          <w:p w14:paraId="2496CDA0" w14:textId="12E01F26" w:rsidR="00314ADF" w:rsidRPr="001A5518" w:rsidRDefault="00314ADF" w:rsidP="00331C3B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Towary</w:t>
            </w:r>
            <w:r w:rsidR="00331C3B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</w:t>
            </w:r>
            <w:r w:rsidR="00331C3B"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konsumpcyjne</w:t>
            </w:r>
            <w:r w:rsidR="00331C3B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i usługi</w:t>
            </w: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. </w:t>
            </w:r>
          </w:p>
        </w:tc>
        <w:tc>
          <w:tcPr>
            <w:tcW w:w="3402" w:type="dxa"/>
            <w:shd w:val="clear" w:color="auto" w:fill="FFFFFF" w:themeFill="background1"/>
          </w:tcPr>
          <w:p w14:paraId="70B2FC43" w14:textId="7182A37D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770EE2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Towary konsumpcyjne </w:t>
            </w:r>
            <w:r w:rsidR="006C5FEE" w:rsidRPr="00770EE2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i</w:t>
            </w:r>
            <w:r w:rsidRPr="00770EE2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usługi. </w:t>
            </w:r>
            <w:hyperlink r:id="rId9" w:history="1">
              <w:r w:rsidRPr="00770EE2">
                <w:rPr>
                  <w:rStyle w:val="Hipercze"/>
                  <w:color w:val="0D0D0D" w:themeColor="text1" w:themeTint="F2"/>
                  <w:sz w:val="19"/>
                  <w:szCs w:val="19"/>
                  <w:lang w:val="pl-PL"/>
                </w:rPr>
                <w:t xml:space="preserve">Wyjątki: </w:t>
              </w:r>
            </w:hyperlink>
            <w:r w:rsidR="00770EE2" w:rsidRPr="00770EE2">
              <w:rPr>
                <w:sz w:val="19"/>
                <w:szCs w:val="19"/>
                <w:lang w:val="pl-PL"/>
              </w:rPr>
              <w:t xml:space="preserve"> </w:t>
            </w:r>
            <w:hyperlink r:id="rId10" w:history="1">
              <w:r w:rsidR="00770EE2" w:rsidRPr="00770EE2">
                <w:rPr>
                  <w:rStyle w:val="Hipercze"/>
                  <w:sz w:val="19"/>
                  <w:szCs w:val="19"/>
                  <w:lang w:val="pl-PL"/>
                </w:rPr>
                <w:t>https://konsument.gov.pl/prawa-konsumenta-zakupy-przez-internet/</w:t>
              </w:r>
            </w:hyperlink>
            <w:r w:rsidR="00770EE2" w:rsidRPr="00770EE2">
              <w:rPr>
                <w:rStyle w:val="Hipercze"/>
                <w:color w:val="0D0D0D" w:themeColor="text1" w:themeTint="F2"/>
                <w:sz w:val="19"/>
                <w:szCs w:val="19"/>
                <w:lang w:val="pl-PL"/>
              </w:rPr>
              <w:t xml:space="preserve"> (w sekcji „Jakich towarów nie można zwracać?”</w:t>
            </w:r>
            <w:r w:rsidR="00183A00">
              <w:rPr>
                <w:rStyle w:val="Hipercze"/>
                <w:color w:val="0D0D0D" w:themeColor="text1" w:themeTint="F2"/>
                <w:sz w:val="19"/>
                <w:szCs w:val="19"/>
                <w:lang w:val="pl-PL"/>
              </w:rPr>
              <w:t>).</w:t>
            </w:r>
          </w:p>
        </w:tc>
      </w:tr>
      <w:tr w:rsidR="00314ADF" w:rsidRPr="00183A00" w14:paraId="5C169696" w14:textId="77777777" w:rsidTr="006426B5">
        <w:tc>
          <w:tcPr>
            <w:tcW w:w="2919" w:type="dxa"/>
            <w:shd w:val="clear" w:color="auto" w:fill="FFFFFF" w:themeFill="background1"/>
          </w:tcPr>
          <w:p w14:paraId="02A16379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Kupione od?</w:t>
            </w:r>
          </w:p>
        </w:tc>
        <w:tc>
          <w:tcPr>
            <w:tcW w:w="3455" w:type="dxa"/>
            <w:shd w:val="clear" w:color="auto" w:fill="FFFFFF" w:themeFill="background1"/>
          </w:tcPr>
          <w:p w14:paraId="0471BA3B" w14:textId="0D4B558B" w:rsidR="00314ADF" w:rsidRPr="001A5518" w:rsidRDefault="00331C3B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Przedsiębiorców, którzy zobligowani są do stosowania prawa europejskiego. </w:t>
            </w:r>
          </w:p>
        </w:tc>
        <w:tc>
          <w:tcPr>
            <w:tcW w:w="3402" w:type="dxa"/>
            <w:shd w:val="clear" w:color="auto" w:fill="FFFFFF" w:themeFill="background1"/>
          </w:tcPr>
          <w:p w14:paraId="1A020F6D" w14:textId="6890FDCF" w:rsidR="00314ADF" w:rsidRPr="001A5518" w:rsidRDefault="00331C3B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Przedsiębiorców, którzy zobligowani są do stosowania prawa europejskiego. </w:t>
            </w:r>
          </w:p>
        </w:tc>
      </w:tr>
      <w:tr w:rsidR="00314ADF" w:rsidRPr="00183A00" w14:paraId="600AC622" w14:textId="77777777" w:rsidTr="006426B5">
        <w:tc>
          <w:tcPr>
            <w:tcW w:w="2919" w:type="dxa"/>
            <w:shd w:val="clear" w:color="auto" w:fill="FFFFFF" w:themeFill="background1"/>
          </w:tcPr>
          <w:p w14:paraId="699BECD1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Kupionych w sposób?</w:t>
            </w:r>
          </w:p>
        </w:tc>
        <w:tc>
          <w:tcPr>
            <w:tcW w:w="3455" w:type="dxa"/>
            <w:shd w:val="clear" w:color="auto" w:fill="FFFFFF" w:themeFill="background1"/>
          </w:tcPr>
          <w:p w14:paraId="1DD8FAE0" w14:textId="3BC6E221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Każdy sposób zakupu</w:t>
            </w:r>
            <w:r w:rsidR="00183A00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</w:tcPr>
          <w:p w14:paraId="7F9DB3E1" w14:textId="148F9CA6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Na odległość (np. Przez Internet) lub poza lokalem (np. Sprzedaż od drzwi do drzwi) w Europie.</w:t>
            </w:r>
          </w:p>
        </w:tc>
      </w:tr>
      <w:tr w:rsidR="00314ADF" w:rsidRPr="008120D3" w14:paraId="4A2A3C14" w14:textId="77777777" w:rsidTr="006426B5">
        <w:tc>
          <w:tcPr>
            <w:tcW w:w="2919" w:type="dxa"/>
            <w:shd w:val="clear" w:color="auto" w:fill="FFFFFF" w:themeFill="background1"/>
          </w:tcPr>
          <w:p w14:paraId="185FE8E3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Stosowanie</w:t>
            </w:r>
          </w:p>
        </w:tc>
        <w:tc>
          <w:tcPr>
            <w:tcW w:w="3455" w:type="dxa"/>
            <w:shd w:val="clear" w:color="auto" w:fill="FFFFFF" w:themeFill="background1"/>
          </w:tcPr>
          <w:p w14:paraId="3275FA79" w14:textId="5AB31DF3" w:rsidR="00314ADF" w:rsidRPr="001A5518" w:rsidRDefault="00183A00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Dla osób fizycznych.</w:t>
            </w:r>
          </w:p>
        </w:tc>
        <w:tc>
          <w:tcPr>
            <w:tcW w:w="3402" w:type="dxa"/>
            <w:shd w:val="clear" w:color="auto" w:fill="FFFFFF" w:themeFill="background1"/>
          </w:tcPr>
          <w:p w14:paraId="7316BBA9" w14:textId="2490C6F9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Dla osób fizycznych</w:t>
            </w:r>
            <w:r w:rsidR="00183A00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</w:tc>
      </w:tr>
      <w:tr w:rsidR="00314ADF" w:rsidRPr="008120D3" w14:paraId="64970B94" w14:textId="77777777" w:rsidTr="006426B5">
        <w:tc>
          <w:tcPr>
            <w:tcW w:w="2919" w:type="dxa"/>
            <w:shd w:val="clear" w:color="auto" w:fill="FFFFFF" w:themeFill="background1"/>
          </w:tcPr>
          <w:p w14:paraId="514FA481" w14:textId="77777777" w:rsidR="00314ADF" w:rsidRPr="001A5518" w:rsidRDefault="00314ADF" w:rsidP="006426B5">
            <w:pPr>
              <w:tabs>
                <w:tab w:val="left" w:pos="1650"/>
              </w:tabs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Stan towaru</w:t>
            </w:r>
          </w:p>
        </w:tc>
        <w:tc>
          <w:tcPr>
            <w:tcW w:w="3455" w:type="dxa"/>
            <w:shd w:val="clear" w:color="auto" w:fill="FFFFFF" w:themeFill="background1"/>
          </w:tcPr>
          <w:p w14:paraId="7766CF83" w14:textId="3FC8D465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Nowe i używane</w:t>
            </w:r>
            <w:r w:rsidR="00183A00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</w:tcPr>
          <w:p w14:paraId="3E33CEF3" w14:textId="612E142C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Nowe i używane</w:t>
            </w:r>
            <w:r w:rsidR="00183A00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</w:tc>
      </w:tr>
      <w:tr w:rsidR="00314ADF" w:rsidRPr="008120D3" w14:paraId="280F7D9B" w14:textId="77777777" w:rsidTr="006426B5">
        <w:tc>
          <w:tcPr>
            <w:tcW w:w="2919" w:type="dxa"/>
            <w:shd w:val="clear" w:color="auto" w:fill="FFFFFF" w:themeFill="background1"/>
          </w:tcPr>
          <w:p w14:paraId="11A41BAA" w14:textId="77777777" w:rsidR="00314ADF" w:rsidRPr="001A5518" w:rsidRDefault="00314ADF" w:rsidP="006426B5">
            <w:pPr>
              <w:tabs>
                <w:tab w:val="left" w:pos="1635"/>
              </w:tabs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Problem</w:t>
            </w:r>
          </w:p>
        </w:tc>
        <w:tc>
          <w:tcPr>
            <w:tcW w:w="3455" w:type="dxa"/>
            <w:shd w:val="clear" w:color="auto" w:fill="FFFFFF" w:themeFill="background1"/>
          </w:tcPr>
          <w:p w14:paraId="5FC5F5A3" w14:textId="1688FC90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Niezgodność</w:t>
            </w:r>
            <w:r w:rsidR="00D21215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z ofertą</w:t>
            </w: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lub wada</w:t>
            </w:r>
            <w:r w:rsidR="00183A00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</w:tcPr>
          <w:p w14:paraId="486D66D9" w14:textId="204DD9EF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Zmiana zdania</w:t>
            </w:r>
            <w:r w:rsidR="00183A00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</w:tc>
      </w:tr>
      <w:tr w:rsidR="00314ADF" w:rsidRPr="00183A00" w14:paraId="3CE0C232" w14:textId="77777777" w:rsidTr="006426B5">
        <w:tc>
          <w:tcPr>
            <w:tcW w:w="2919" w:type="dxa"/>
            <w:shd w:val="clear" w:color="auto" w:fill="FFFFFF" w:themeFill="background1"/>
          </w:tcPr>
          <w:p w14:paraId="755276ED" w14:textId="3F134584" w:rsidR="00314ADF" w:rsidRPr="00742C9D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742C9D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 xml:space="preserve">Możliwość korzystania </w:t>
            </w:r>
            <w:r w:rsidR="00742C9D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br/>
            </w:r>
            <w:bookmarkStart w:id="0" w:name="_GoBack"/>
            <w:bookmarkEnd w:id="0"/>
            <w:r w:rsidRPr="00742C9D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z produktu</w:t>
            </w:r>
          </w:p>
          <w:p w14:paraId="77A95735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</w:p>
        </w:tc>
        <w:tc>
          <w:tcPr>
            <w:tcW w:w="3455" w:type="dxa"/>
            <w:shd w:val="clear" w:color="auto" w:fill="FFFFFF" w:themeFill="background1"/>
          </w:tcPr>
          <w:p w14:paraId="368388DC" w14:textId="65AE7373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Normalne korzystanie</w:t>
            </w:r>
            <w:r w:rsidR="00183A00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</w:tc>
        <w:tc>
          <w:tcPr>
            <w:tcW w:w="3402" w:type="dxa"/>
            <w:shd w:val="clear" w:color="auto" w:fill="FFFFFF" w:themeFill="background1"/>
          </w:tcPr>
          <w:p w14:paraId="6F263C75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Towary: Możesz sprawdzić produkt w taki sam sposób, jak w sklepie. </w:t>
            </w:r>
          </w:p>
          <w:p w14:paraId="28EA3ADC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Usługi: jeśli zażądasz natychmiastowego dostarczenia usługi, tracisz częściowo prawa do odstąpienia - proporcjonalnie do zakresu, w jakim korzystałeś z usługi.</w:t>
            </w:r>
          </w:p>
        </w:tc>
      </w:tr>
      <w:tr w:rsidR="00314ADF" w:rsidRPr="00183A00" w14:paraId="236AE7CD" w14:textId="77777777" w:rsidTr="006426B5">
        <w:tc>
          <w:tcPr>
            <w:tcW w:w="2919" w:type="dxa"/>
            <w:shd w:val="clear" w:color="auto" w:fill="FFFFFF" w:themeFill="background1"/>
          </w:tcPr>
          <w:p w14:paraId="1586BB74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lastRenderedPageBreak/>
              <w:t>Termin obowiązywania uprawnienia</w:t>
            </w:r>
          </w:p>
        </w:tc>
        <w:tc>
          <w:tcPr>
            <w:tcW w:w="3455" w:type="dxa"/>
            <w:shd w:val="clear" w:color="auto" w:fill="FFFFFF" w:themeFill="background1"/>
          </w:tcPr>
          <w:p w14:paraId="6CD208F6" w14:textId="77777777" w:rsidR="00314ADF" w:rsidRPr="001A5518" w:rsidRDefault="00314ADF" w:rsidP="006426B5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2 lata (może być skrócony do 1 roku dla używanych towarów).</w:t>
            </w:r>
          </w:p>
          <w:p w14:paraId="50AEAB92" w14:textId="77777777" w:rsidR="00314ADF" w:rsidRPr="001A5518" w:rsidRDefault="00314ADF" w:rsidP="006426B5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</w:p>
          <w:p w14:paraId="57F8D096" w14:textId="54212354" w:rsidR="00314ADF" w:rsidRPr="001A5518" w:rsidRDefault="00314ADF" w:rsidP="006426B5">
            <w:pPr>
              <w:spacing w:line="276" w:lineRule="auto"/>
              <w:contextualSpacing/>
              <w:rPr>
                <w:rFonts w:ascii="inherit" w:eastAsia="Times New Roman" w:hAnsi="inherit" w:cs="Courier New"/>
                <w:color w:val="0D0D0D" w:themeColor="text1" w:themeTint="F2"/>
                <w:sz w:val="42"/>
                <w:szCs w:val="42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Przez pierwsze 6 miesięcy (w Polsce</w:t>
            </w: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przez</w:t>
            </w: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rok) nie musisz niczego udowadniać, ale w przypadku roszczeń poza tym okresem sprzedawca może wymagać </w:t>
            </w: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od </w:t>
            </w:r>
            <w:r w:rsidR="00D21215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konsumenta</w:t>
            </w: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</w:t>
            </w: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udowodnienia, że ​​wada jest wynikiem niezgodności lub wady produkcyjnej</w:t>
            </w:r>
            <w:r w:rsidR="00D21215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  <w:p w14:paraId="7F66EE71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AD67118" w14:textId="688C53F0" w:rsidR="00314ADF" w:rsidRDefault="00314ADF" w:rsidP="006426B5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14</w:t>
            </w:r>
            <w:r w:rsidR="00D21215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dni p</w:t>
            </w: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ocząwszy od </w:t>
            </w: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dostarczenia towaru lub zamówienia usługi</w:t>
            </w: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. </w:t>
            </w:r>
          </w:p>
          <w:p w14:paraId="7FBD6BEC" w14:textId="77777777" w:rsidR="00314ADF" w:rsidRPr="001A5518" w:rsidRDefault="00314ADF" w:rsidP="006426B5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</w:p>
          <w:p w14:paraId="3402B5A2" w14:textId="499A78C2" w:rsidR="00331C3B" w:rsidRPr="007F7067" w:rsidRDefault="00314ADF" w:rsidP="00331C3B">
            <w:pPr>
              <w:pStyle w:val="Tekstkomentarza"/>
              <w:rPr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Jeśli sprzedawca nie poinformuje Cię o tym prawie,</w:t>
            </w:r>
            <w:r w:rsidR="003035CA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okres 14 dni wydłuża się </w:t>
            </w:r>
            <w:r w:rsidR="00331C3B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do</w:t>
            </w:r>
            <w:r w:rsidR="003035CA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rok</w:t>
            </w:r>
            <w:r w:rsidR="00331C3B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u l</w:t>
            </w:r>
            <w:r w:rsidR="00331C3B" w:rsidRPr="007F7067">
              <w:rPr>
                <w:lang w:val="pl-PL"/>
              </w:rPr>
              <w:t xml:space="preserve">ub </w:t>
            </w:r>
            <w:r w:rsidR="00331C3B">
              <w:rPr>
                <w:lang w:val="pl-PL"/>
              </w:rPr>
              <w:t>o</w:t>
            </w:r>
            <w:r w:rsidR="00331C3B" w:rsidRPr="007F7067">
              <w:rPr>
                <w:lang w:val="pl-PL"/>
              </w:rPr>
              <w:t xml:space="preserve"> 14 dni od </w:t>
            </w:r>
            <w:r w:rsidR="00331C3B">
              <w:rPr>
                <w:lang w:val="pl-PL"/>
              </w:rPr>
              <w:t xml:space="preserve">momentu </w:t>
            </w:r>
            <w:r w:rsidR="00331C3B" w:rsidRPr="007F7067">
              <w:rPr>
                <w:lang w:val="pl-PL"/>
              </w:rPr>
              <w:t>poinformowania</w:t>
            </w:r>
            <w:r w:rsidR="00331C3B">
              <w:rPr>
                <w:lang w:val="pl-PL"/>
              </w:rPr>
              <w:t xml:space="preserve"> konsumenta</w:t>
            </w:r>
            <w:r w:rsidR="00331C3B" w:rsidRPr="007F7067">
              <w:rPr>
                <w:lang w:val="pl-PL"/>
              </w:rPr>
              <w:t xml:space="preserve"> o prawie</w:t>
            </w:r>
            <w:r w:rsidR="00331C3B">
              <w:rPr>
                <w:lang w:val="pl-PL"/>
              </w:rPr>
              <w:t>.</w:t>
            </w:r>
          </w:p>
          <w:p w14:paraId="20E24482" w14:textId="66DFD531" w:rsidR="00314ADF" w:rsidRPr="001A5518" w:rsidRDefault="00314ADF" w:rsidP="00331C3B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</w:p>
        </w:tc>
      </w:tr>
      <w:tr w:rsidR="00314ADF" w:rsidRPr="00183A00" w14:paraId="7B0B4F38" w14:textId="77777777" w:rsidTr="006426B5">
        <w:tc>
          <w:tcPr>
            <w:tcW w:w="2919" w:type="dxa"/>
            <w:shd w:val="clear" w:color="auto" w:fill="FFFFFF" w:themeFill="background1"/>
          </w:tcPr>
          <w:p w14:paraId="574B5C44" w14:textId="77777777" w:rsidR="00314ADF" w:rsidRPr="001A5518" w:rsidRDefault="00314ADF" w:rsidP="006426B5">
            <w:pPr>
              <w:spacing w:line="276" w:lineRule="auto"/>
              <w:contextualSpacing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Obowiązek poinformowania sprzedawcy</w:t>
            </w:r>
          </w:p>
          <w:p w14:paraId="011F90C5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</w:p>
        </w:tc>
        <w:tc>
          <w:tcPr>
            <w:tcW w:w="3455" w:type="dxa"/>
            <w:shd w:val="clear" w:color="auto" w:fill="FFFFFF" w:themeFill="background1"/>
          </w:tcPr>
          <w:p w14:paraId="330196E8" w14:textId="708FE382" w:rsidR="00314ADF" w:rsidRPr="001A5518" w:rsidRDefault="00314ADF" w:rsidP="006426B5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Tak, jak najszybciej po wykryciu problemu - maksymalnie 2 miesiące (w polskim prawie pół roku)</w:t>
            </w:r>
            <w:r w:rsidR="00183A00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.</w:t>
            </w:r>
          </w:p>
          <w:p w14:paraId="5F0704BE" w14:textId="77777777" w:rsidR="00314ADF" w:rsidRPr="001A5518" w:rsidRDefault="00314ADF" w:rsidP="006426B5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B4DD6C9" w14:textId="77777777" w:rsidR="00314ADF" w:rsidRDefault="00314ADF" w:rsidP="006426B5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Tak, na piśmie</w:t>
            </w: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(mailowo, listownie)</w:t>
            </w: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lub za pośrednictwem internetowego formularza. </w:t>
            </w:r>
          </w:p>
          <w:p w14:paraId="6435B270" w14:textId="77777777" w:rsidR="00314ADF" w:rsidRPr="001A5518" w:rsidRDefault="00314ADF" w:rsidP="006426B5">
            <w:pPr>
              <w:spacing w:line="276" w:lineRule="auto"/>
              <w:contextualSpacing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Masz na to 14 dni i nie musisz motywować swojej decyzji.</w:t>
            </w:r>
          </w:p>
        </w:tc>
      </w:tr>
      <w:tr w:rsidR="00314ADF" w:rsidRPr="00183A00" w14:paraId="67E616D9" w14:textId="77777777" w:rsidTr="006426B5">
        <w:tc>
          <w:tcPr>
            <w:tcW w:w="2919" w:type="dxa"/>
            <w:shd w:val="clear" w:color="auto" w:fill="FFFFFF" w:themeFill="background1"/>
          </w:tcPr>
          <w:p w14:paraId="7BEB240E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Zwrot towaru</w:t>
            </w:r>
          </w:p>
        </w:tc>
        <w:tc>
          <w:tcPr>
            <w:tcW w:w="3455" w:type="dxa"/>
            <w:shd w:val="clear" w:color="auto" w:fill="FFFFFF" w:themeFill="background1"/>
          </w:tcPr>
          <w:p w14:paraId="06D33216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Wedle instrukcji sprzedawcy.</w:t>
            </w:r>
          </w:p>
        </w:tc>
        <w:tc>
          <w:tcPr>
            <w:tcW w:w="3402" w:type="dxa"/>
            <w:shd w:val="clear" w:color="auto" w:fill="FFFFFF" w:themeFill="background1"/>
          </w:tcPr>
          <w:p w14:paraId="6F35395A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Zasadniczo w ciągu 14 dni po poinformowaniu sprzedawcy o zamiarze odstąpienia. Nie zwracaj towaru dopóki sprzedawca nie udzieli ci jasnych instrukcji za pośrednictwem swojej strony internetowej, e-mailem lub pocztą.</w:t>
            </w:r>
          </w:p>
        </w:tc>
      </w:tr>
      <w:tr w:rsidR="00314ADF" w:rsidRPr="00183A00" w14:paraId="7EDF8D2B" w14:textId="77777777" w:rsidTr="006426B5">
        <w:tc>
          <w:tcPr>
            <w:tcW w:w="2919" w:type="dxa"/>
            <w:shd w:val="clear" w:color="auto" w:fill="FFFFFF" w:themeFill="background1"/>
          </w:tcPr>
          <w:p w14:paraId="01076511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Co mi przysługuje?</w:t>
            </w:r>
          </w:p>
        </w:tc>
        <w:tc>
          <w:tcPr>
            <w:tcW w:w="3455" w:type="dxa"/>
            <w:shd w:val="clear" w:color="auto" w:fill="FFFFFF" w:themeFill="background1"/>
          </w:tcPr>
          <w:p w14:paraId="13BCF5AD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Naprawa lub wymiana. Ewentualnie zwrot lub obniżenie ceny - pod pewnymi warunkami.</w:t>
            </w:r>
          </w:p>
        </w:tc>
        <w:tc>
          <w:tcPr>
            <w:tcW w:w="3402" w:type="dxa"/>
            <w:shd w:val="clear" w:color="auto" w:fill="FFFFFF" w:themeFill="background1"/>
          </w:tcPr>
          <w:p w14:paraId="53299FAD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Zwrot ceny towaru, kosztów wysyłki</w:t>
            </w:r>
            <w:r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do Ciebie (są wyjątki)</w:t>
            </w: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 i wszystkich obowiązujących podatków.</w:t>
            </w:r>
          </w:p>
        </w:tc>
      </w:tr>
      <w:tr w:rsidR="00314ADF" w:rsidRPr="00183A00" w14:paraId="025751BA" w14:textId="77777777" w:rsidTr="006426B5">
        <w:tc>
          <w:tcPr>
            <w:tcW w:w="2919" w:type="dxa"/>
            <w:shd w:val="clear" w:color="auto" w:fill="FFFFFF" w:themeFill="background1"/>
          </w:tcPr>
          <w:p w14:paraId="6137A08E" w14:textId="77777777" w:rsidR="00314ADF" w:rsidRPr="001A5518" w:rsidRDefault="00314ADF" w:rsidP="006426B5">
            <w:pPr>
              <w:spacing w:line="276" w:lineRule="auto"/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b/>
                <w:color w:val="0D0D0D" w:themeColor="text1" w:themeTint="F2"/>
                <w:sz w:val="19"/>
                <w:szCs w:val="19"/>
                <w:lang w:val="pl-PL"/>
              </w:rPr>
              <w:t>Koszty konsumenta</w:t>
            </w:r>
          </w:p>
        </w:tc>
        <w:tc>
          <w:tcPr>
            <w:tcW w:w="3455" w:type="dxa"/>
            <w:shd w:val="clear" w:color="auto" w:fill="FFFFFF" w:themeFill="background1"/>
          </w:tcPr>
          <w:p w14:paraId="2E176431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>Brak.</w:t>
            </w:r>
          </w:p>
        </w:tc>
        <w:tc>
          <w:tcPr>
            <w:tcW w:w="3402" w:type="dxa"/>
            <w:shd w:val="clear" w:color="auto" w:fill="FFFFFF" w:themeFill="background1"/>
          </w:tcPr>
          <w:p w14:paraId="526B8843" w14:textId="77777777" w:rsidR="00314ADF" w:rsidRPr="001A5518" w:rsidRDefault="00314ADF" w:rsidP="006426B5">
            <w:pPr>
              <w:spacing w:line="276" w:lineRule="auto"/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</w:pPr>
            <w:r w:rsidRPr="001A5518">
              <w:rPr>
                <w:rFonts w:eastAsia="Calibri"/>
                <w:color w:val="0D0D0D" w:themeColor="text1" w:themeTint="F2"/>
                <w:sz w:val="19"/>
                <w:szCs w:val="19"/>
                <w:lang w:val="pl-PL"/>
              </w:rPr>
              <w:t xml:space="preserve">Koszty zwrotu, chyba że sprzedawca nie poinformował o tym w swoim regulaminie lub gdy zgodził się ponieść je samodzielnie. </w:t>
            </w:r>
          </w:p>
        </w:tc>
      </w:tr>
    </w:tbl>
    <w:p w14:paraId="6AE708CF" w14:textId="77777777" w:rsidR="00576AD4" w:rsidRDefault="00576AD4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3C49EEE7" w14:textId="77777777" w:rsidR="00576AD4" w:rsidRDefault="00576AD4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7777777" w:rsidR="00962B84" w:rsidRPr="00621FC8" w:rsidRDefault="00962B84" w:rsidP="00962B84">
      <w:pPr>
        <w:pStyle w:val="Nagwek1"/>
        <w:spacing w:before="1"/>
        <w:ind w:left="0"/>
        <w:rPr>
          <w:color w:val="005597"/>
          <w:lang w:val="pl-PL"/>
        </w:rPr>
      </w:pPr>
      <w:r w:rsidRPr="00621FC8">
        <w:rPr>
          <w:color w:val="005597"/>
          <w:lang w:val="pl-PL"/>
        </w:rPr>
        <w:t>Dodatkowe informacje:</w:t>
      </w:r>
    </w:p>
    <w:p w14:paraId="03F0BBDC" w14:textId="77777777" w:rsidR="00962B84" w:rsidRPr="00621FC8" w:rsidRDefault="00962B84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4563971A" w14:textId="4892A5F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 xml:space="preserve">Europejskie Centrum Konsumenckie </w:t>
      </w:r>
      <w:r w:rsidRPr="00621FC8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br/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5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F61BC" w14:textId="77777777" w:rsidR="00AA50CA" w:rsidRPr="00962B84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 w:rsidRPr="00621FC8">
        <w:rPr>
          <w:noProof/>
          <w:lang w:val="pl-PL" w:eastAsia="pl-PL" w:bidi="ar-SA"/>
        </w:rPr>
        <w:t xml:space="preserve"> </w:t>
      </w:r>
    </w:p>
    <w:sectPr w:rsidR="00AA50CA" w:rsidRPr="00962B84" w:rsidSect="004171CB">
      <w:footerReference w:type="default" r:id="rId18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548A1" w14:textId="77777777" w:rsidR="0027256E" w:rsidRDefault="0027256E">
      <w:r>
        <w:separator/>
      </w:r>
    </w:p>
  </w:endnote>
  <w:endnote w:type="continuationSeparator" w:id="0">
    <w:p w14:paraId="3ADB9ADF" w14:textId="77777777" w:rsidR="0027256E" w:rsidRDefault="00272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5CF9A" w14:textId="77777777" w:rsidR="0027256E" w:rsidRDefault="0027256E">
      <w:r>
        <w:separator/>
      </w:r>
    </w:p>
  </w:footnote>
  <w:footnote w:type="continuationSeparator" w:id="0">
    <w:p w14:paraId="69B74D37" w14:textId="77777777" w:rsidR="0027256E" w:rsidRDefault="00272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64996"/>
    <w:rsid w:val="000931B8"/>
    <w:rsid w:val="00183A00"/>
    <w:rsid w:val="0018532D"/>
    <w:rsid w:val="001A0FCB"/>
    <w:rsid w:val="0027256E"/>
    <w:rsid w:val="002D515A"/>
    <w:rsid w:val="002F3B0E"/>
    <w:rsid w:val="003035CA"/>
    <w:rsid w:val="00314ADF"/>
    <w:rsid w:val="00331C3B"/>
    <w:rsid w:val="00344281"/>
    <w:rsid w:val="004226DC"/>
    <w:rsid w:val="00446729"/>
    <w:rsid w:val="004B4317"/>
    <w:rsid w:val="004F215A"/>
    <w:rsid w:val="00576AD4"/>
    <w:rsid w:val="00585E82"/>
    <w:rsid w:val="00606684"/>
    <w:rsid w:val="006C5397"/>
    <w:rsid w:val="006C5FEE"/>
    <w:rsid w:val="007037A6"/>
    <w:rsid w:val="00737972"/>
    <w:rsid w:val="00742C9D"/>
    <w:rsid w:val="00770EE2"/>
    <w:rsid w:val="007A46B1"/>
    <w:rsid w:val="007F7067"/>
    <w:rsid w:val="0095406D"/>
    <w:rsid w:val="00962B84"/>
    <w:rsid w:val="00997E4D"/>
    <w:rsid w:val="00A5185C"/>
    <w:rsid w:val="00A92163"/>
    <w:rsid w:val="00AA50CA"/>
    <w:rsid w:val="00BA0512"/>
    <w:rsid w:val="00C51AB0"/>
    <w:rsid w:val="00C765A1"/>
    <w:rsid w:val="00CA0A33"/>
    <w:rsid w:val="00D21215"/>
    <w:rsid w:val="00DD46D6"/>
    <w:rsid w:val="00EF3BBD"/>
    <w:rsid w:val="00EF4EE9"/>
    <w:rsid w:val="00F278B8"/>
    <w:rsid w:val="00F324D3"/>
    <w:rsid w:val="00F33489"/>
    <w:rsid w:val="00FB0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sument.gov.pl/wiarygodnosc-e-sklepu/" TargetMode="External"/><Relationship Id="rId13" Type="http://schemas.openxmlformats.org/officeDocument/2006/relationships/hyperlink" Target="http://www.konsument.gov.pl/pl/news/752/100/ECC-Net-Travel---darmowa-aplikacja-na-wakacje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ECCPoland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CCNET-PL@ec.europa.eu" TargetMode="External"/><Relationship Id="rId10" Type="http://schemas.openxmlformats.org/officeDocument/2006/relationships/hyperlink" Target="https://konsument.gov.pl/prawa-konsumenta-zakupy-przez-interne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onsument.gov.pl/prawa-konsumenta-zakupy-przez-internet/" TargetMode="External"/><Relationship Id="rId14" Type="http://schemas.openxmlformats.org/officeDocument/2006/relationships/hyperlink" Target="file:///C:\Users\wojciech.szczerba\AppData\Local\Temp\konsument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1227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eck10</cp:lastModifiedBy>
  <cp:revision>5</cp:revision>
  <dcterms:created xsi:type="dcterms:W3CDTF">2020-12-10T09:06:00Z</dcterms:created>
  <dcterms:modified xsi:type="dcterms:W3CDTF">2020-12-15T11:07:00Z</dcterms:modified>
</cp:coreProperties>
</file>