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05958D" w14:textId="18145CEB" w:rsidR="00962B84" w:rsidRPr="00621FC8" w:rsidRDefault="00FF7705" w:rsidP="00962B84">
      <w:pPr>
        <w:pStyle w:val="Tekstpodstawowy"/>
        <w:tabs>
          <w:tab w:val="left" w:pos="1418"/>
        </w:tabs>
        <w:rPr>
          <w:sz w:val="20"/>
        </w:rPr>
      </w:pPr>
      <w:r w:rsidRPr="00FF7705">
        <w:rPr>
          <w:noProof/>
          <w:sz w:val="20"/>
          <w:lang w:val="pl-PL" w:eastAsia="pl-PL" w:bidi="ar-SA"/>
        </w:rPr>
        <w:drawing>
          <wp:anchor distT="0" distB="0" distL="114300" distR="114300" simplePos="0" relativeHeight="251665408" behindDoc="1" locked="0" layoutInCell="1" allowOverlap="1" wp14:anchorId="7ADB2AED" wp14:editId="0A976C43">
            <wp:simplePos x="0" y="0"/>
            <wp:positionH relativeFrom="column">
              <wp:posOffset>3119120</wp:posOffset>
            </wp:positionH>
            <wp:positionV relativeFrom="paragraph">
              <wp:posOffset>0</wp:posOffset>
            </wp:positionV>
            <wp:extent cx="2552700" cy="1276350"/>
            <wp:effectExtent l="0" t="0" r="0" b="0"/>
            <wp:wrapTight wrapText="bothSides">
              <wp:wrapPolygon edited="0">
                <wp:start x="0" y="0"/>
                <wp:lineTo x="0" y="21278"/>
                <wp:lineTo x="21439" y="21278"/>
                <wp:lineTo x="21439" y="0"/>
                <wp:lineTo x="0" y="0"/>
              </wp:wrapPolygon>
            </wp:wrapTight>
            <wp:docPr id="9" name="Obraz 9" descr="C:\Users\ECK6\Desktop\LOGO_ECC-Net-NATIONAUX-P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CK6\Desktop\LOGO_ECC-Net-NATIONAUX-PL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46F77F" w14:textId="6F4F30A9" w:rsidR="00962B84" w:rsidRPr="00621FC8" w:rsidRDefault="00962B84" w:rsidP="00962B84">
      <w:pPr>
        <w:pStyle w:val="Tekstpodstawowy"/>
        <w:rPr>
          <w:noProof/>
          <w:lang w:val="pl-PL" w:eastAsia="pl-PL" w:bidi="ar-SA"/>
        </w:rPr>
      </w:pPr>
    </w:p>
    <w:p w14:paraId="7D91A298" w14:textId="20926A53" w:rsidR="00962B84" w:rsidRPr="00621FC8" w:rsidRDefault="00962B84" w:rsidP="00962B84">
      <w:pPr>
        <w:pStyle w:val="Tekstpodstawowy"/>
        <w:rPr>
          <w:sz w:val="20"/>
        </w:rPr>
      </w:pPr>
    </w:p>
    <w:p w14:paraId="57178ACB" w14:textId="005709E0" w:rsidR="00962B84" w:rsidRPr="00621FC8" w:rsidRDefault="00962B84" w:rsidP="00962B84">
      <w:pPr>
        <w:spacing w:before="91"/>
        <w:ind w:left="1135"/>
        <w:rPr>
          <w:b/>
          <w:color w:val="005597"/>
          <w:sz w:val="28"/>
        </w:rPr>
      </w:pPr>
    </w:p>
    <w:p w14:paraId="3D34650A" w14:textId="77777777" w:rsidR="00962B84" w:rsidRPr="00621FC8" w:rsidRDefault="00962B84" w:rsidP="00962B84">
      <w:pPr>
        <w:pStyle w:val="Tekstpodstawowy"/>
        <w:rPr>
          <w:sz w:val="18"/>
          <w:lang w:val="pl-PL"/>
        </w:rPr>
      </w:pPr>
    </w:p>
    <w:p w14:paraId="1E14FB90" w14:textId="64397D0E" w:rsidR="00962B84" w:rsidRPr="00621FC8" w:rsidRDefault="00962B84" w:rsidP="00962B84">
      <w:pPr>
        <w:spacing w:before="91"/>
        <w:rPr>
          <w:b/>
          <w:sz w:val="28"/>
          <w:lang w:val="pl-PL"/>
        </w:rPr>
      </w:pPr>
      <w:r w:rsidRPr="00621FC8">
        <w:rPr>
          <w:b/>
          <w:color w:val="005597"/>
          <w:sz w:val="28"/>
          <w:lang w:val="pl-PL"/>
        </w:rPr>
        <w:t>Informacja prasowa</w:t>
      </w:r>
      <w:r w:rsidRPr="00621FC8">
        <w:rPr>
          <w:b/>
          <w:sz w:val="28"/>
          <w:lang w:val="pl-PL"/>
        </w:rPr>
        <w:br/>
      </w:r>
    </w:p>
    <w:p w14:paraId="26038F5E" w14:textId="169F1CB4" w:rsidR="00962B84" w:rsidRPr="000931B8" w:rsidRDefault="00AE74A9" w:rsidP="00962B84">
      <w:pPr>
        <w:spacing w:before="91"/>
        <w:rPr>
          <w:b/>
          <w:sz w:val="28"/>
          <w:lang w:val="pl-PL"/>
        </w:rPr>
      </w:pPr>
      <w:r>
        <w:rPr>
          <w:color w:val="808080"/>
          <w:sz w:val="18"/>
          <w:lang w:val="pl-PL"/>
        </w:rPr>
        <w:t>0</w:t>
      </w:r>
      <w:r w:rsidR="00160CDD">
        <w:rPr>
          <w:color w:val="808080"/>
          <w:sz w:val="18"/>
          <w:lang w:val="pl-PL"/>
        </w:rPr>
        <w:t>3</w:t>
      </w:r>
      <w:r w:rsidR="00EC4FEB">
        <w:rPr>
          <w:color w:val="808080"/>
          <w:sz w:val="18"/>
          <w:lang w:val="pl-PL"/>
        </w:rPr>
        <w:t>/0</w:t>
      </w:r>
      <w:r>
        <w:rPr>
          <w:color w:val="808080"/>
          <w:sz w:val="18"/>
          <w:lang w:val="pl-PL"/>
        </w:rPr>
        <w:t>9</w:t>
      </w:r>
      <w:r w:rsidR="00EC4FEB">
        <w:rPr>
          <w:color w:val="808080"/>
          <w:sz w:val="18"/>
          <w:lang w:val="pl-PL"/>
        </w:rPr>
        <w:t>/2021</w:t>
      </w:r>
    </w:p>
    <w:p w14:paraId="719FCAA2" w14:textId="77777777" w:rsidR="00962B84" w:rsidRPr="000931B8" w:rsidRDefault="00962B84" w:rsidP="00962B84">
      <w:pPr>
        <w:rPr>
          <w:b/>
          <w:lang w:val="pl-PL"/>
        </w:rPr>
      </w:pPr>
    </w:p>
    <w:p w14:paraId="6D813D8A" w14:textId="683DABD4" w:rsidR="00342B24" w:rsidRDefault="00342B24" w:rsidP="00FE0912">
      <w:pPr>
        <w:pStyle w:val="Nagwek1"/>
        <w:spacing w:before="1"/>
        <w:ind w:left="0"/>
        <w:rPr>
          <w:color w:val="000000" w:themeColor="text1"/>
          <w:lang w:val="pl-PL"/>
        </w:rPr>
      </w:pPr>
    </w:p>
    <w:p w14:paraId="0BC7F03C" w14:textId="3BA8C636" w:rsidR="00570835" w:rsidRDefault="002515AF" w:rsidP="00FF27D9">
      <w:pPr>
        <w:rPr>
          <w:b/>
          <w:color w:val="005698"/>
          <w:sz w:val="32"/>
          <w:szCs w:val="32"/>
          <w:lang w:val="pl-PL"/>
        </w:rPr>
      </w:pPr>
      <w:r>
        <w:rPr>
          <w:b/>
          <w:color w:val="005698"/>
          <w:sz w:val="32"/>
          <w:szCs w:val="32"/>
          <w:lang w:val="pl-PL"/>
        </w:rPr>
        <w:t>Znajdź swoje prawa na lotnisku</w:t>
      </w:r>
    </w:p>
    <w:p w14:paraId="15281A97" w14:textId="77777777" w:rsidR="00570835" w:rsidRDefault="00570835" w:rsidP="00FF27D9">
      <w:pPr>
        <w:rPr>
          <w:b/>
          <w:color w:val="005698"/>
          <w:sz w:val="32"/>
          <w:szCs w:val="32"/>
          <w:lang w:val="pl-PL"/>
        </w:rPr>
      </w:pPr>
    </w:p>
    <w:p w14:paraId="4DC62BB0" w14:textId="1BFE2C96" w:rsidR="00945A1F" w:rsidRPr="00945A1F" w:rsidRDefault="00EF7A34" w:rsidP="00945A1F">
      <w:pPr>
        <w:shd w:val="clear" w:color="auto" w:fill="FFFFFF"/>
        <w:spacing w:before="100" w:beforeAutospacing="1" w:after="240" w:line="360" w:lineRule="auto"/>
        <w:jc w:val="both"/>
        <w:rPr>
          <w:rFonts w:cs="Tahoma"/>
          <w:b/>
          <w:bCs/>
          <w:lang w:val="pl-PL" w:eastAsia="en-GB"/>
        </w:rPr>
      </w:pPr>
      <w:r>
        <w:rPr>
          <w:rFonts w:cs="Tahoma"/>
          <w:b/>
          <w:bCs/>
          <w:lang w:val="pl-PL" w:eastAsia="en-GB"/>
        </w:rPr>
        <w:t>We wrześniu rusza</w:t>
      </w:r>
      <w:r w:rsidR="00945A1F" w:rsidRPr="00945A1F">
        <w:rPr>
          <w:rFonts w:cs="Tahoma"/>
          <w:b/>
          <w:bCs/>
          <w:lang w:val="pl-PL" w:eastAsia="en-GB"/>
        </w:rPr>
        <w:t xml:space="preserve"> kampania Europejskiego Centrum Konsumenckiego (działającego przy UOKiK), promująca prawa konsumenta w formie spotów na wybranych polskich lotniskach.  Sygnalizujemy, jakie problemy mogą się przytrafić pasażerom podczas podróży, oraz informujemy, gdzie można uzyskać bezpłatną pomoc. </w:t>
      </w:r>
    </w:p>
    <w:p w14:paraId="4686EB5C" w14:textId="173FFE38" w:rsidR="00945A1F" w:rsidRPr="00945A1F" w:rsidRDefault="00945A1F" w:rsidP="00945A1F">
      <w:pPr>
        <w:shd w:val="clear" w:color="auto" w:fill="FFFFFF"/>
        <w:spacing w:before="100" w:beforeAutospacing="1" w:after="240" w:line="360" w:lineRule="auto"/>
        <w:jc w:val="both"/>
        <w:rPr>
          <w:rFonts w:cs="Tahoma"/>
          <w:bCs/>
          <w:lang w:val="pl-PL" w:eastAsia="en-GB"/>
        </w:rPr>
      </w:pPr>
      <w:r w:rsidRPr="00945A1F">
        <w:rPr>
          <w:rFonts w:cs="Tahoma"/>
          <w:bCs/>
          <w:u w:val="single"/>
          <w:lang w:val="pl-PL" w:eastAsia="en-GB"/>
        </w:rPr>
        <w:t>Kampania została przeprowadzona dzięki współpracy Europejskiego Centrum Konsumenckiego i Urzędu Ochrony Konkurencji i Konsumentów z Przedsiębiorstwem Państwowym „Porty Lotnicze”.</w:t>
      </w:r>
      <w:r w:rsidRPr="00945A1F">
        <w:rPr>
          <w:rFonts w:cs="Tahoma"/>
          <w:bCs/>
          <w:lang w:val="pl-PL" w:eastAsia="en-GB"/>
        </w:rPr>
        <w:t xml:space="preserve"> Spoty informacyjne będą wyświetlane na </w:t>
      </w:r>
      <w:r w:rsidR="00D74ACC">
        <w:rPr>
          <w:rFonts w:cs="Tahoma"/>
          <w:bCs/>
          <w:lang w:val="pl-PL" w:eastAsia="en-GB"/>
        </w:rPr>
        <w:t>Lotnisku Chopina w Warszawie i w blisko dziesięciu regionalnych</w:t>
      </w:r>
      <w:r w:rsidRPr="00945A1F">
        <w:rPr>
          <w:rFonts w:cs="Tahoma"/>
          <w:bCs/>
          <w:lang w:val="pl-PL" w:eastAsia="en-GB"/>
        </w:rPr>
        <w:t xml:space="preserve"> </w:t>
      </w:r>
      <w:r w:rsidR="00D74ACC">
        <w:rPr>
          <w:rFonts w:cs="Tahoma"/>
          <w:bCs/>
          <w:lang w:val="pl-PL" w:eastAsia="en-GB"/>
        </w:rPr>
        <w:t>portach lotniczych</w:t>
      </w:r>
      <w:bookmarkStart w:id="0" w:name="_GoBack"/>
      <w:bookmarkEnd w:id="0"/>
      <w:r w:rsidRPr="00945A1F">
        <w:rPr>
          <w:rFonts w:cs="Tahoma"/>
          <w:bCs/>
          <w:lang w:val="pl-PL" w:eastAsia="en-GB"/>
        </w:rPr>
        <w:t>.</w:t>
      </w:r>
    </w:p>
    <w:p w14:paraId="19E6FF8A" w14:textId="6EACD43C" w:rsidR="000B7584" w:rsidRDefault="003E2BA6" w:rsidP="00FF27D9">
      <w:pPr>
        <w:shd w:val="clear" w:color="auto" w:fill="FFFFFF"/>
        <w:spacing w:before="100" w:beforeAutospacing="1" w:after="240" w:line="360" w:lineRule="auto"/>
        <w:jc w:val="both"/>
        <w:rPr>
          <w:rFonts w:cs="Tahoma"/>
          <w:bCs/>
          <w:lang w:val="pl-PL" w:eastAsia="en-GB"/>
        </w:rPr>
      </w:pPr>
      <w:r w:rsidRPr="006A6676">
        <w:rPr>
          <w:rFonts w:cs="Tahoma"/>
          <w:bCs/>
          <w:lang w:val="pl-PL" w:eastAsia="en-GB"/>
        </w:rPr>
        <w:t>Europejskie C</w:t>
      </w:r>
      <w:r w:rsidR="00B51EE7" w:rsidRPr="006A6676">
        <w:rPr>
          <w:rFonts w:cs="Tahoma"/>
          <w:bCs/>
          <w:lang w:val="pl-PL" w:eastAsia="en-GB"/>
        </w:rPr>
        <w:t>e</w:t>
      </w:r>
      <w:r w:rsidR="00010768" w:rsidRPr="006A6676">
        <w:rPr>
          <w:rFonts w:cs="Tahoma"/>
          <w:bCs/>
          <w:lang w:val="pl-PL" w:eastAsia="en-GB"/>
        </w:rPr>
        <w:t xml:space="preserve">ntrum Konsumenckie </w:t>
      </w:r>
      <w:r w:rsidR="006A6676">
        <w:rPr>
          <w:rFonts w:cs="Tahoma"/>
          <w:bCs/>
          <w:lang w:val="pl-PL" w:eastAsia="en-GB"/>
        </w:rPr>
        <w:t>od początku</w:t>
      </w:r>
      <w:r w:rsidR="00010768" w:rsidRPr="006A6676">
        <w:rPr>
          <w:rFonts w:cs="Tahoma"/>
          <w:bCs/>
          <w:lang w:val="pl-PL" w:eastAsia="en-GB"/>
        </w:rPr>
        <w:t xml:space="preserve"> 2021 roku otrzymało 3630 zgłoszeń od konsumentów. Problemy dotyczące podróżowania (opóźnionych i odwołanych lotów, uszkodzenia lub niedostarczenia bagażu, a także problemów z noclegiem) stanowią  </w:t>
      </w:r>
      <w:r w:rsidR="00851DE6" w:rsidRPr="006A6676">
        <w:rPr>
          <w:rFonts w:cs="Tahoma"/>
          <w:bCs/>
          <w:lang w:val="pl-PL" w:eastAsia="en-GB"/>
        </w:rPr>
        <w:t xml:space="preserve">30% wszystkich skarg, które </w:t>
      </w:r>
      <w:r w:rsidR="006A6676">
        <w:rPr>
          <w:rFonts w:cs="Tahoma"/>
          <w:bCs/>
          <w:lang w:val="pl-PL" w:eastAsia="en-GB"/>
        </w:rPr>
        <w:t>odnotowało</w:t>
      </w:r>
      <w:r w:rsidR="00851DE6" w:rsidRPr="006A6676">
        <w:rPr>
          <w:rFonts w:cs="Tahoma"/>
          <w:bCs/>
          <w:lang w:val="pl-PL" w:eastAsia="en-GB"/>
        </w:rPr>
        <w:t xml:space="preserve"> ECK w bieżącym roku. </w:t>
      </w:r>
    </w:p>
    <w:p w14:paraId="3ECDAA21" w14:textId="21E8433C" w:rsidR="00AE74A9" w:rsidRPr="00AE74A9" w:rsidRDefault="007D2B48" w:rsidP="00FF27D9">
      <w:pPr>
        <w:shd w:val="clear" w:color="auto" w:fill="FFFFFF"/>
        <w:spacing w:before="100" w:beforeAutospacing="1" w:after="240" w:line="360" w:lineRule="auto"/>
        <w:jc w:val="both"/>
        <w:rPr>
          <w:bCs/>
          <w:iCs/>
          <w:color w:val="000000" w:themeColor="text1"/>
          <w:lang w:val="pl-PL" w:eastAsia="pl-PL"/>
        </w:rPr>
      </w:pPr>
      <w:r>
        <w:rPr>
          <w:b/>
          <w:bCs/>
          <w:iCs/>
          <w:color w:val="000000" w:themeColor="text1"/>
          <w:lang w:val="pl-PL" w:eastAsia="pl-PL"/>
        </w:rPr>
        <w:t>Zobacz spoty:</w:t>
      </w:r>
      <w:r w:rsidR="00AE74A9">
        <w:rPr>
          <w:b/>
          <w:bCs/>
          <w:iCs/>
          <w:color w:val="000000" w:themeColor="text1"/>
          <w:lang w:val="pl-PL" w:eastAsia="pl-PL"/>
        </w:rPr>
        <w:t xml:space="preserve"> </w:t>
      </w:r>
      <w:hyperlink r:id="rId8" w:history="1">
        <w:r w:rsidR="00AE74A9" w:rsidRPr="00AE74A9">
          <w:rPr>
            <w:rStyle w:val="Hipercze"/>
            <w:bCs/>
            <w:iCs/>
            <w:lang w:val="pl-PL" w:eastAsia="pl-PL"/>
          </w:rPr>
          <w:t>https://konsument.gov.pl/aktualnosci/znajdz-swoje-prawa-na-lotnisku/</w:t>
        </w:r>
      </w:hyperlink>
      <w:r w:rsidR="00AE74A9" w:rsidRPr="00AE74A9">
        <w:rPr>
          <w:bCs/>
          <w:iCs/>
          <w:color w:val="000000" w:themeColor="text1"/>
          <w:lang w:val="pl-PL" w:eastAsia="pl-PL"/>
        </w:rPr>
        <w:t xml:space="preserve"> </w:t>
      </w:r>
    </w:p>
    <w:p w14:paraId="7340AAAB" w14:textId="654FC75B" w:rsidR="00851DE6" w:rsidRPr="000B7584" w:rsidRDefault="006A6676" w:rsidP="00FF27D9">
      <w:pPr>
        <w:shd w:val="clear" w:color="auto" w:fill="FFFFFF"/>
        <w:spacing w:before="100" w:beforeAutospacing="1" w:after="240" w:line="360" w:lineRule="auto"/>
        <w:jc w:val="both"/>
        <w:rPr>
          <w:rFonts w:cs="Tahoma"/>
          <w:b/>
          <w:bCs/>
          <w:lang w:val="pl-PL" w:eastAsia="en-GB"/>
        </w:rPr>
      </w:pPr>
      <w:r w:rsidRPr="000B7584">
        <w:rPr>
          <w:rFonts w:cs="Tahoma"/>
          <w:b/>
          <w:bCs/>
          <w:lang w:val="pl-PL" w:eastAsia="en-GB"/>
        </w:rPr>
        <w:t>Przykładowa sprawa:</w:t>
      </w:r>
    </w:p>
    <w:p w14:paraId="409FE904" w14:textId="579B3932" w:rsidR="00251DC0" w:rsidRDefault="00251DC0" w:rsidP="00FF27D9">
      <w:pPr>
        <w:shd w:val="clear" w:color="auto" w:fill="FFFFFF"/>
        <w:spacing w:before="100" w:beforeAutospacing="1" w:after="240" w:line="360" w:lineRule="auto"/>
        <w:jc w:val="both"/>
        <w:rPr>
          <w:rFonts w:cs="Tahoma"/>
          <w:bCs/>
          <w:lang w:val="pl-PL" w:eastAsia="en-GB"/>
        </w:rPr>
      </w:pPr>
      <w:r w:rsidRPr="000B7584">
        <w:rPr>
          <w:rFonts w:cs="Tahoma"/>
          <w:bCs/>
          <w:lang w:val="pl-PL" w:eastAsia="en-GB"/>
        </w:rPr>
        <w:t xml:space="preserve">Pasażer leciał z Marsa </w:t>
      </w:r>
      <w:proofErr w:type="spellStart"/>
      <w:r w:rsidRPr="000B7584">
        <w:rPr>
          <w:rFonts w:cs="Tahoma"/>
          <w:bCs/>
          <w:lang w:val="pl-PL" w:eastAsia="en-GB"/>
        </w:rPr>
        <w:t>Alam</w:t>
      </w:r>
      <w:proofErr w:type="spellEnd"/>
      <w:r w:rsidRPr="000B7584">
        <w:rPr>
          <w:rFonts w:cs="Tahoma"/>
          <w:bCs/>
          <w:lang w:val="pl-PL" w:eastAsia="en-GB"/>
        </w:rPr>
        <w:t xml:space="preserve"> do Warszawy czeskimi liniami </w:t>
      </w:r>
      <w:r w:rsidR="000B7584" w:rsidRPr="000B7584">
        <w:rPr>
          <w:rFonts w:cs="Tahoma"/>
          <w:bCs/>
          <w:lang w:val="pl-PL" w:eastAsia="en-GB"/>
        </w:rPr>
        <w:t>lotniczymi</w:t>
      </w:r>
      <w:r w:rsidRPr="000B7584">
        <w:rPr>
          <w:rFonts w:cs="Tahoma"/>
          <w:bCs/>
          <w:lang w:val="pl-PL" w:eastAsia="en-GB"/>
        </w:rPr>
        <w:t xml:space="preserve">. </w:t>
      </w:r>
      <w:r w:rsidR="000B7584" w:rsidRPr="000B7584">
        <w:rPr>
          <w:rFonts w:cs="Tahoma"/>
          <w:bCs/>
          <w:lang w:val="pl-PL" w:eastAsia="en-GB"/>
        </w:rPr>
        <w:t>Jego b</w:t>
      </w:r>
      <w:r w:rsidRPr="000B7584">
        <w:rPr>
          <w:rFonts w:cs="Tahoma"/>
          <w:bCs/>
          <w:lang w:val="pl-PL" w:eastAsia="en-GB"/>
        </w:rPr>
        <w:t xml:space="preserve">agaż został uszkodzony </w:t>
      </w:r>
      <w:r w:rsidR="00837EF5" w:rsidRPr="000B7584">
        <w:rPr>
          <w:rFonts w:cs="Tahoma"/>
          <w:bCs/>
          <w:lang w:val="pl-PL" w:eastAsia="en-GB"/>
        </w:rPr>
        <w:t xml:space="preserve">w czasie podróży. </w:t>
      </w:r>
      <w:r w:rsidR="000B7584" w:rsidRPr="000B7584">
        <w:rPr>
          <w:rFonts w:cs="Tahoma"/>
          <w:bCs/>
          <w:lang w:val="pl-PL" w:eastAsia="en-GB"/>
        </w:rPr>
        <w:t>Z</w:t>
      </w:r>
      <w:r w:rsidR="000B7584">
        <w:rPr>
          <w:rFonts w:cs="Tahoma"/>
          <w:bCs/>
          <w:lang w:val="pl-PL" w:eastAsia="en-GB"/>
        </w:rPr>
        <w:t xml:space="preserve">głosił to na lotnisku, po czym </w:t>
      </w:r>
      <w:r w:rsidR="00837EF5" w:rsidRPr="000B7584">
        <w:rPr>
          <w:rFonts w:cs="Tahoma"/>
          <w:bCs/>
          <w:lang w:val="pl-PL" w:eastAsia="en-GB"/>
        </w:rPr>
        <w:t xml:space="preserve">otrzymał raport niezgodności bagażowej tzw. Raport PIR. </w:t>
      </w:r>
      <w:r w:rsidR="000B7584" w:rsidRPr="000B7584">
        <w:rPr>
          <w:rFonts w:cs="Tahoma"/>
          <w:bCs/>
          <w:lang w:val="pl-PL" w:eastAsia="en-GB"/>
        </w:rPr>
        <w:t>Następnie pasażer wysłał</w:t>
      </w:r>
      <w:r w:rsidR="00837EF5" w:rsidRPr="000B7584">
        <w:rPr>
          <w:rFonts w:cs="Tahoma"/>
          <w:bCs/>
          <w:lang w:val="pl-PL" w:eastAsia="en-GB"/>
        </w:rPr>
        <w:t xml:space="preserve"> pisemną reklamację do lini</w:t>
      </w:r>
      <w:r w:rsidR="000B7584" w:rsidRPr="000B7584">
        <w:rPr>
          <w:rFonts w:cs="Tahoma"/>
          <w:bCs/>
          <w:lang w:val="pl-PL" w:eastAsia="en-GB"/>
        </w:rPr>
        <w:t xml:space="preserve">i lotniczej, która zaoferowała mu </w:t>
      </w:r>
      <w:r w:rsidR="0044017A">
        <w:rPr>
          <w:rFonts w:cs="Tahoma"/>
          <w:bCs/>
          <w:lang w:val="pl-PL" w:eastAsia="en-GB"/>
        </w:rPr>
        <w:t>odszkodowanie</w:t>
      </w:r>
      <w:r w:rsidR="000B7584" w:rsidRPr="000B7584">
        <w:rPr>
          <w:rFonts w:cs="Tahoma"/>
          <w:bCs/>
          <w:lang w:val="pl-PL" w:eastAsia="en-GB"/>
        </w:rPr>
        <w:t xml:space="preserve"> wysokości 200 zł</w:t>
      </w:r>
      <w:r w:rsidR="000B7584">
        <w:rPr>
          <w:rFonts w:cs="Tahoma"/>
          <w:bCs/>
          <w:lang w:val="pl-PL" w:eastAsia="en-GB"/>
        </w:rPr>
        <w:t xml:space="preserve">. </w:t>
      </w:r>
      <w:r w:rsidR="0044017A">
        <w:rPr>
          <w:rFonts w:cs="Tahoma"/>
          <w:bCs/>
          <w:lang w:val="pl-PL" w:eastAsia="en-GB"/>
        </w:rPr>
        <w:t>Konsument przystał na propozycję linii. N</w:t>
      </w:r>
      <w:r w:rsidR="000B7584" w:rsidRPr="000B7584">
        <w:rPr>
          <w:rFonts w:cs="Tahoma"/>
          <w:bCs/>
          <w:lang w:val="pl-PL" w:eastAsia="en-GB"/>
        </w:rPr>
        <w:t>a zwrot pieniędzy czekał 3 miesiące</w:t>
      </w:r>
      <w:r w:rsidR="000B7584">
        <w:rPr>
          <w:rFonts w:cs="Tahoma"/>
          <w:bCs/>
          <w:lang w:val="pl-PL" w:eastAsia="en-GB"/>
        </w:rPr>
        <w:t>, jednak przelew nie dotarł</w:t>
      </w:r>
      <w:r w:rsidR="000B7584" w:rsidRPr="000B7584">
        <w:rPr>
          <w:rFonts w:cs="Tahoma"/>
          <w:bCs/>
          <w:lang w:val="pl-PL" w:eastAsia="en-GB"/>
        </w:rPr>
        <w:t xml:space="preserve">. Po tym </w:t>
      </w:r>
      <w:r w:rsidR="000B7584">
        <w:rPr>
          <w:rFonts w:cs="Tahoma"/>
          <w:bCs/>
          <w:lang w:val="pl-PL" w:eastAsia="en-GB"/>
        </w:rPr>
        <w:t xml:space="preserve">czasie zgłosił </w:t>
      </w:r>
      <w:r w:rsidR="0044017A">
        <w:rPr>
          <w:rFonts w:cs="Tahoma"/>
          <w:bCs/>
          <w:lang w:val="pl-PL" w:eastAsia="en-GB"/>
        </w:rPr>
        <w:t xml:space="preserve">sprawę </w:t>
      </w:r>
      <w:r w:rsidR="000B7584" w:rsidRPr="000B7584">
        <w:rPr>
          <w:rFonts w:cs="Tahoma"/>
          <w:bCs/>
          <w:lang w:val="pl-PL" w:eastAsia="en-GB"/>
        </w:rPr>
        <w:t xml:space="preserve">do ECK Polska, które dzięki współpracy z ECK Czechy odzyskało </w:t>
      </w:r>
      <w:r w:rsidR="0044017A">
        <w:rPr>
          <w:rFonts w:cs="Tahoma"/>
          <w:bCs/>
          <w:lang w:val="pl-PL" w:eastAsia="en-GB"/>
        </w:rPr>
        <w:t xml:space="preserve">rekompensatę </w:t>
      </w:r>
      <w:r w:rsidR="000B7584">
        <w:rPr>
          <w:rFonts w:cs="Tahoma"/>
          <w:bCs/>
          <w:lang w:val="pl-PL" w:eastAsia="en-GB"/>
        </w:rPr>
        <w:t xml:space="preserve">za zniszczony bagaż. </w:t>
      </w:r>
    </w:p>
    <w:p w14:paraId="34B55F18" w14:textId="77777777" w:rsidR="00AE74A9" w:rsidRPr="00AE74A9" w:rsidRDefault="00AE74A9" w:rsidP="00AE74A9">
      <w:pPr>
        <w:shd w:val="clear" w:color="auto" w:fill="FFFFFF"/>
        <w:spacing w:before="100" w:beforeAutospacing="1" w:after="240" w:line="360" w:lineRule="auto"/>
        <w:jc w:val="both"/>
        <w:rPr>
          <w:rFonts w:cs="Tahoma"/>
          <w:b/>
          <w:bCs/>
          <w:lang w:val="pl-PL" w:eastAsia="en-GB"/>
        </w:rPr>
      </w:pPr>
      <w:r w:rsidRPr="00AE74A9">
        <w:rPr>
          <w:rFonts w:cs="Tahoma"/>
          <w:b/>
          <w:bCs/>
          <w:lang w:val="pl-PL" w:eastAsia="en-GB"/>
        </w:rPr>
        <w:t>Masz, problem? Zgłoś go do ECK!</w:t>
      </w:r>
    </w:p>
    <w:p w14:paraId="2D0DE812" w14:textId="4FCC4BCA" w:rsidR="00AE74A9" w:rsidRPr="00AE74A9" w:rsidRDefault="00AE74A9" w:rsidP="00AE74A9">
      <w:pPr>
        <w:shd w:val="clear" w:color="auto" w:fill="FFFFFF"/>
        <w:spacing w:before="100" w:beforeAutospacing="1" w:after="240" w:line="360" w:lineRule="auto"/>
        <w:jc w:val="both"/>
        <w:rPr>
          <w:rFonts w:cs="Tahoma"/>
          <w:bCs/>
          <w:lang w:val="pl-PL" w:eastAsia="en-GB"/>
        </w:rPr>
      </w:pPr>
      <w:r w:rsidRPr="00AE74A9">
        <w:rPr>
          <w:rFonts w:cs="Tahoma"/>
          <w:bCs/>
          <w:lang w:val="pl-PL" w:eastAsia="en-GB"/>
        </w:rPr>
        <w:t xml:space="preserve">Jeżeli nie możesz dojść do porozumienia ze sprzedawcą zarejestrowanym w innym kraju UE, Norwegii, Islandii lub Wielkiej Brytanii, zgłoś się po pomoc lub poradę do Europejskiego </w:t>
      </w:r>
      <w:r w:rsidRPr="00AE74A9">
        <w:rPr>
          <w:rFonts w:cs="Tahoma"/>
          <w:bCs/>
          <w:lang w:val="pl-PL" w:eastAsia="en-GB"/>
        </w:rPr>
        <w:lastRenderedPageBreak/>
        <w:t>Centrum Konsumenckiego. Więcej:</w:t>
      </w:r>
      <w:r w:rsidRPr="00945A1F">
        <w:rPr>
          <w:lang w:val="pl-PL"/>
        </w:rPr>
        <w:t xml:space="preserve"> </w:t>
      </w:r>
      <w:hyperlink r:id="rId9" w:history="1">
        <w:r w:rsidRPr="00DB52FB">
          <w:rPr>
            <w:rStyle w:val="Hipercze"/>
            <w:rFonts w:cs="Tahoma"/>
            <w:bCs/>
            <w:lang w:val="pl-PL" w:eastAsia="en-GB"/>
          </w:rPr>
          <w:t>https://konsument.gov.pl/skarga-do-eck/</w:t>
        </w:r>
      </w:hyperlink>
      <w:r w:rsidRPr="00AE74A9">
        <w:rPr>
          <w:rFonts w:cs="Tahoma"/>
          <w:bCs/>
          <w:lang w:val="pl-PL" w:eastAsia="en-GB"/>
        </w:rPr>
        <w:t>. </w:t>
      </w:r>
    </w:p>
    <w:p w14:paraId="1113908F" w14:textId="77777777" w:rsidR="00EF1CEF" w:rsidRPr="00EF1CEF" w:rsidRDefault="00EF1CEF" w:rsidP="00EF1CEF">
      <w:pPr>
        <w:rPr>
          <w:color w:val="005597"/>
          <w:lang w:val="pl-PL"/>
        </w:rPr>
      </w:pPr>
    </w:p>
    <w:p w14:paraId="7B5EEE81" w14:textId="7D498662" w:rsidR="00962B84" w:rsidRPr="00BF6B05" w:rsidRDefault="00962B84" w:rsidP="00962B84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  <w:r w:rsidRPr="00BF6B05">
        <w:rPr>
          <w:color w:val="005597"/>
          <w:sz w:val="22"/>
          <w:szCs w:val="22"/>
          <w:lang w:val="pl-PL"/>
        </w:rPr>
        <w:t>Dodatkowe informacje:</w:t>
      </w:r>
    </w:p>
    <w:p w14:paraId="4563971A" w14:textId="2999CCA1" w:rsidR="00962B84" w:rsidRPr="00621FC8" w:rsidRDefault="00962B84" w:rsidP="00962B84">
      <w:pPr>
        <w:pStyle w:val="Nagwek1"/>
        <w:spacing w:before="1"/>
        <w:ind w:left="0"/>
        <w:jc w:val="left"/>
        <w:rPr>
          <w:b w:val="0"/>
          <w:sz w:val="20"/>
          <w:lang w:val="pl-PL"/>
        </w:rPr>
      </w:pPr>
      <w:r w:rsidRPr="00621FC8">
        <w:rPr>
          <w:b w:val="0"/>
          <w:sz w:val="20"/>
          <w:lang w:val="pl-PL"/>
        </w:rPr>
        <w:t>Eur</w:t>
      </w:r>
      <w:r w:rsidR="00446FE7">
        <w:rPr>
          <w:b w:val="0"/>
          <w:sz w:val="20"/>
          <w:lang w:val="pl-PL"/>
        </w:rPr>
        <w:t xml:space="preserve">opejskie Centrum Konsumenckie </w:t>
      </w:r>
      <w:r w:rsidR="00446FE7">
        <w:rPr>
          <w:b w:val="0"/>
          <w:sz w:val="20"/>
          <w:lang w:val="pl-PL"/>
        </w:rPr>
        <w:br/>
      </w:r>
      <w:r w:rsidRPr="00621FC8">
        <w:rPr>
          <w:b w:val="0"/>
          <w:sz w:val="20"/>
          <w:lang w:val="pl-PL"/>
        </w:rPr>
        <w:t>Tel.: 22 55 60 473</w:t>
      </w:r>
      <w:r w:rsidRPr="00621FC8">
        <w:rPr>
          <w:b w:val="0"/>
          <w:sz w:val="20"/>
          <w:lang w:val="pl-PL"/>
        </w:rPr>
        <w:br/>
        <w:t>E-mail:</w:t>
      </w:r>
      <w:r w:rsidRPr="00621FC8">
        <w:rPr>
          <w:lang w:val="pl-PL"/>
        </w:rPr>
        <w:t xml:space="preserve"> </w:t>
      </w:r>
      <w:r w:rsidR="003E2BA6">
        <w:rPr>
          <w:rStyle w:val="Hipercze"/>
          <w:b w:val="0"/>
          <w:sz w:val="20"/>
          <w:lang w:val="pl-PL"/>
        </w:rPr>
        <w:t>joanna.izdebska</w:t>
      </w:r>
      <w:r w:rsidRPr="00621FC8">
        <w:rPr>
          <w:rStyle w:val="Hipercze"/>
          <w:b w:val="0"/>
          <w:sz w:val="20"/>
          <w:lang w:val="pl-PL"/>
        </w:rPr>
        <w:t>@konsument.gov.pl</w:t>
      </w:r>
      <w:r w:rsidRPr="00621FC8">
        <w:rPr>
          <w:b w:val="0"/>
          <w:snapToGrid w:val="0"/>
          <w:w w:val="0"/>
          <w:sz w:val="20"/>
          <w:u w:color="000000"/>
          <w:bdr w:val="none" w:sz="0" w:space="0" w:color="000000"/>
          <w:shd w:val="clear" w:color="000000" w:fill="000000"/>
          <w:lang w:val="pl-PL"/>
        </w:rPr>
        <w:br/>
      </w:r>
      <w:hyperlink r:id="rId10" w:history="1">
        <w:r w:rsidRPr="00621FC8">
          <w:rPr>
            <w:rStyle w:val="Hipercze"/>
            <w:b w:val="0"/>
            <w:sz w:val="20"/>
            <w:lang w:val="pl-PL"/>
          </w:rPr>
          <w:t>Twitter: @</w:t>
        </w:r>
        <w:proofErr w:type="spellStart"/>
        <w:r w:rsidRPr="00621FC8">
          <w:rPr>
            <w:rStyle w:val="Hipercze"/>
            <w:b w:val="0"/>
            <w:sz w:val="20"/>
            <w:lang w:val="pl-PL"/>
          </w:rPr>
          <w:t>ECCPoland</w:t>
        </w:r>
        <w:proofErr w:type="spellEnd"/>
      </w:hyperlink>
      <w:r w:rsidRPr="00621FC8">
        <w:rPr>
          <w:rStyle w:val="Hipercze"/>
          <w:b w:val="0"/>
          <w:sz w:val="20"/>
          <w:lang w:val="pl-PL"/>
        </w:rPr>
        <w:br/>
      </w:r>
      <w:hyperlink r:id="rId11" w:history="1">
        <w:r w:rsidRPr="00621FC8">
          <w:rPr>
            <w:rStyle w:val="Hipercze"/>
            <w:b w:val="0"/>
            <w:sz w:val="20"/>
            <w:lang w:val="pl-PL"/>
          </w:rPr>
          <w:t>Facebook: @</w:t>
        </w:r>
        <w:proofErr w:type="spellStart"/>
        <w:r w:rsidRPr="00621FC8">
          <w:rPr>
            <w:rStyle w:val="Hipercze"/>
            <w:b w:val="0"/>
            <w:sz w:val="20"/>
            <w:lang w:val="pl-PL"/>
          </w:rPr>
          <w:t>Europejskiecentrumkonsumenckie</w:t>
        </w:r>
        <w:proofErr w:type="spellEnd"/>
      </w:hyperlink>
      <w:r w:rsidRPr="00621FC8">
        <w:rPr>
          <w:b w:val="0"/>
          <w:sz w:val="20"/>
          <w:lang w:val="pl-PL"/>
        </w:rPr>
        <w:t xml:space="preserve"> </w:t>
      </w:r>
      <w:r w:rsidRPr="00621FC8">
        <w:rPr>
          <w:b w:val="0"/>
          <w:sz w:val="20"/>
          <w:lang w:val="pl-PL"/>
        </w:rPr>
        <w:br/>
      </w:r>
      <w:hyperlink r:id="rId12" w:history="1">
        <w:r w:rsidRPr="00621FC8">
          <w:rPr>
            <w:rStyle w:val="Hipercze"/>
            <w:b w:val="0"/>
            <w:sz w:val="20"/>
            <w:lang w:val="pl-PL"/>
          </w:rPr>
          <w:t>Aplikacja ECC-Net Travel</w:t>
        </w:r>
      </w:hyperlink>
      <w:r w:rsidRPr="00621FC8">
        <w:rPr>
          <w:b w:val="0"/>
          <w:sz w:val="20"/>
          <w:lang w:val="pl-PL"/>
        </w:rPr>
        <w:br/>
      </w:r>
      <w:hyperlink r:id="rId13" w:history="1">
        <w:r w:rsidRPr="00621FC8">
          <w:rPr>
            <w:rStyle w:val="Hipercze"/>
            <w:b w:val="0"/>
            <w:sz w:val="20"/>
            <w:lang w:val="pl-PL"/>
          </w:rPr>
          <w:t>konsument.gov.pl</w:t>
        </w:r>
      </w:hyperlink>
      <w:r w:rsidRPr="00621FC8">
        <w:rPr>
          <w:b w:val="0"/>
          <w:sz w:val="20"/>
          <w:lang w:val="pl-PL"/>
        </w:rPr>
        <w:t xml:space="preserve"> </w:t>
      </w:r>
      <w:r w:rsidRPr="00621FC8">
        <w:rPr>
          <w:b w:val="0"/>
          <w:sz w:val="20"/>
          <w:lang w:val="pl-PL"/>
        </w:rPr>
        <w:tab/>
      </w:r>
    </w:p>
    <w:p w14:paraId="18A8926B" w14:textId="77777777" w:rsidR="00962B84" w:rsidRPr="00621FC8" w:rsidRDefault="00962B84" w:rsidP="00962B84">
      <w:pPr>
        <w:pStyle w:val="Tekstpodstawowy"/>
        <w:jc w:val="both"/>
        <w:rPr>
          <w:b/>
          <w:sz w:val="18"/>
          <w:lang w:val="pl-PL"/>
        </w:rPr>
      </w:pPr>
    </w:p>
    <w:p w14:paraId="1605E1C6" w14:textId="77777777" w:rsidR="00962B84" w:rsidRPr="00621FC8" w:rsidRDefault="00962B84" w:rsidP="00962B84">
      <w:pPr>
        <w:pStyle w:val="Tekstpodstawowy"/>
        <w:spacing w:before="34"/>
        <w:ind w:right="-1"/>
        <w:jc w:val="both"/>
        <w:rPr>
          <w:sz w:val="15"/>
          <w:szCs w:val="15"/>
          <w:lang w:val="pl-PL"/>
        </w:rPr>
      </w:pPr>
      <w:r w:rsidRPr="00621FC8">
        <w:rPr>
          <w:sz w:val="15"/>
          <w:szCs w:val="15"/>
          <w:lang w:val="pl-PL"/>
        </w:rPr>
        <w:t>Europejskie Centrum Konsumenckie (ECK) należy do Sieci Europejskich Centrów Konsumenckich (ang. ECC-Net), służących pomocą konsumentom w całej UE. Europejskie centra konsumenckie bezpłatnie informują konsumentów o ich prawach w Unii Europejskiej oraz pomagają w polubownym rozwiązywaniu sporów transgranicznych z przedsiębiorcami mającymi siedziby w UE, Norwegii oraz Islandii. Konsumenci mogą zgłaszać do ECK swoje pytania i skargi na nieuczciwe praktyki np. zagranicznych biur podróży, hoteli, linii lotniczych, wypożyczalni samochodowych, czy sklepów internetowych drogą telefoniczną (22 55 60 600), poprzez e-mail (</w:t>
      </w:r>
      <w:hyperlink r:id="rId14" w:history="1">
        <w:r w:rsidRPr="00621FC8">
          <w:rPr>
            <w:rStyle w:val="Hipercze"/>
            <w:sz w:val="15"/>
            <w:szCs w:val="15"/>
            <w:lang w:val="pl-PL"/>
          </w:rPr>
          <w:t>ECCNET-PL@ec.europa.eu</w:t>
        </w:r>
      </w:hyperlink>
      <w:r w:rsidRPr="00621FC8">
        <w:rPr>
          <w:sz w:val="15"/>
          <w:szCs w:val="15"/>
          <w:lang w:val="pl-PL"/>
        </w:rPr>
        <w:t>) lub osobiście odwiedzając siedzibę centrum w Warszawie przy Pl. Powstańców Warszawy 1</w:t>
      </w:r>
    </w:p>
    <w:p w14:paraId="7AB326AB" w14:textId="77777777" w:rsidR="00962B84" w:rsidRPr="00621FC8" w:rsidRDefault="00962B84" w:rsidP="00962B84">
      <w:pPr>
        <w:pStyle w:val="Tekstpodstawowy"/>
        <w:jc w:val="both"/>
        <w:rPr>
          <w:b/>
          <w:sz w:val="18"/>
          <w:lang w:val="pl-PL"/>
        </w:rPr>
      </w:pPr>
      <w:r w:rsidRPr="00621FC8">
        <w:rPr>
          <w:noProof/>
          <w:lang w:val="pl-PL" w:eastAsia="pl-PL" w:bidi="ar-SA"/>
        </w:rPr>
        <w:drawing>
          <wp:anchor distT="0" distB="0" distL="114300" distR="114300" simplePos="0" relativeHeight="251661312" behindDoc="0" locked="0" layoutInCell="1" allowOverlap="1" wp14:anchorId="5856030C" wp14:editId="76BFBFAB">
            <wp:simplePos x="0" y="0"/>
            <wp:positionH relativeFrom="margin">
              <wp:posOffset>4610100</wp:posOffset>
            </wp:positionH>
            <wp:positionV relativeFrom="paragraph">
              <wp:posOffset>110490</wp:posOffset>
            </wp:positionV>
            <wp:extent cx="1047750" cy="746760"/>
            <wp:effectExtent l="0" t="0" r="0" b="0"/>
            <wp:wrapSquare wrapText="bothSides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Logo Informacja o finansowaniu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72"/>
                    <a:stretch/>
                  </pic:blipFill>
                  <pic:spPr bwMode="auto">
                    <a:xfrm>
                      <a:off x="0" y="0"/>
                      <a:ext cx="1047750" cy="746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2E4F8C" w14:textId="6D7DC2A5" w:rsidR="00E3094D" w:rsidRPr="002166A7" w:rsidRDefault="00962B84" w:rsidP="00EF4EE9">
      <w:pPr>
        <w:spacing w:before="100"/>
        <w:ind w:right="-1"/>
        <w:jc w:val="both"/>
        <w:rPr>
          <w:noProof/>
          <w:lang w:val="pl-PL" w:eastAsia="pl-PL" w:bidi="ar-SA"/>
        </w:rPr>
      </w:pPr>
      <w:r w:rsidRPr="00621FC8">
        <w:rPr>
          <w:noProof/>
          <w:lang w:val="pl-PL" w:eastAsia="pl-PL" w:bidi="ar-SA"/>
        </w:rPr>
        <w:drawing>
          <wp:anchor distT="0" distB="0" distL="0" distR="0" simplePos="0" relativeHeight="251659264" behindDoc="0" locked="0" layoutInCell="1" allowOverlap="1" wp14:anchorId="3528FAEF" wp14:editId="002F6763">
            <wp:simplePos x="0" y="0"/>
            <wp:positionH relativeFrom="page">
              <wp:posOffset>161925</wp:posOffset>
            </wp:positionH>
            <wp:positionV relativeFrom="page">
              <wp:posOffset>10744200</wp:posOffset>
            </wp:positionV>
            <wp:extent cx="7367905" cy="86984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7905" cy="86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21FC8">
        <w:rPr>
          <w:color w:val="005597"/>
          <w:sz w:val="15"/>
          <w:lang w:val="pl-PL"/>
        </w:rPr>
        <w:t xml:space="preserve">Niniejsze działanie otrzymało dofinansowanie z Programu Ochrony Konsumentów Unii Europejskiej na lata 2014-2020.Treść informacji prasowej </w:t>
      </w:r>
      <w:r w:rsidR="002166A7" w:rsidRPr="002166A7">
        <w:rPr>
          <w:color w:val="005597"/>
          <w:sz w:val="15"/>
          <w:lang w:val="pl-PL"/>
        </w:rPr>
        <w:t>przedstawia poglądy autora i stanowi jego wyłączną odpowiedzialność; w żaden sposób nie odzwierciedla poglądów Komisji Europejskiej i/lub Agencji Wykonawczej ds. Konsumentów, Zdrowia, Rolnictwa i Żywnośc</w:t>
      </w:r>
      <w:r w:rsidR="002166A7">
        <w:rPr>
          <w:color w:val="005597"/>
          <w:sz w:val="15"/>
          <w:lang w:val="pl-PL"/>
        </w:rPr>
        <w:t>i</w:t>
      </w:r>
      <w:r w:rsidR="002166A7" w:rsidRPr="002166A7">
        <w:rPr>
          <w:color w:val="005597"/>
          <w:sz w:val="15"/>
          <w:lang w:val="pl-PL"/>
        </w:rPr>
        <w:t xml:space="preserve"> (</w:t>
      </w:r>
      <w:proofErr w:type="spellStart"/>
      <w:r w:rsidR="002166A7" w:rsidRPr="002166A7">
        <w:rPr>
          <w:color w:val="005597"/>
          <w:sz w:val="15"/>
          <w:lang w:val="pl-PL"/>
        </w:rPr>
        <w:t>Chafea</w:t>
      </w:r>
      <w:proofErr w:type="spellEnd"/>
      <w:r w:rsidR="002166A7" w:rsidRPr="002166A7">
        <w:rPr>
          <w:color w:val="005597"/>
          <w:sz w:val="15"/>
          <w:lang w:val="pl-PL"/>
        </w:rPr>
        <w:t>) lub jej następcy Europejskiej Rady ds. Innowacji i Agencji Wykonawczej ds. Małych i Średnich Przedsiębiorstw (EISMEA) ani innego organu Unii Europejskiej. Komisja Europejska i/lub Agencja Wykonawcza nie ponoszą odpowiedzialności za wykorzystanie zawartych na niej informacji.</w:t>
      </w:r>
    </w:p>
    <w:sectPr w:rsidR="00E3094D" w:rsidRPr="002166A7" w:rsidSect="00EC4FEB">
      <w:footerReference w:type="default" r:id="rId17"/>
      <w:pgSz w:w="11910" w:h="16840"/>
      <w:pgMar w:top="426" w:right="1704" w:bottom="0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E2F18B" w14:textId="77777777" w:rsidR="001A0FCB" w:rsidRDefault="001A0FCB">
      <w:r>
        <w:separator/>
      </w:r>
    </w:p>
  </w:endnote>
  <w:endnote w:type="continuationSeparator" w:id="0">
    <w:p w14:paraId="7A0ACBB0" w14:textId="77777777" w:rsidR="001A0FCB" w:rsidRDefault="001A0F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6441FE" w14:textId="77777777" w:rsidR="005A3CA8" w:rsidRDefault="00962B84">
    <w:pPr>
      <w:pStyle w:val="Stopka"/>
    </w:pPr>
    <w:r w:rsidRPr="0009236D">
      <w:rPr>
        <w:noProof/>
        <w:lang w:val="pl-PL" w:eastAsia="pl-PL" w:bidi="ar-SA"/>
      </w:rPr>
      <w:drawing>
        <wp:anchor distT="0" distB="0" distL="0" distR="0" simplePos="0" relativeHeight="251659264" behindDoc="0" locked="0" layoutInCell="1" allowOverlap="1" wp14:anchorId="7F26CCE8" wp14:editId="0E8FD339">
          <wp:simplePos x="0" y="0"/>
          <wp:positionH relativeFrom="page">
            <wp:posOffset>-38100</wp:posOffset>
          </wp:positionH>
          <wp:positionV relativeFrom="page">
            <wp:posOffset>10593070</wp:posOffset>
          </wp:positionV>
          <wp:extent cx="7367905" cy="86360"/>
          <wp:effectExtent l="0" t="0" r="0" b="0"/>
          <wp:wrapNone/>
          <wp:docPr id="1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67905" cy="86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B1FCCA" w14:textId="77777777" w:rsidR="001A0FCB" w:rsidRDefault="001A0FCB">
      <w:r>
        <w:separator/>
      </w:r>
    </w:p>
  </w:footnote>
  <w:footnote w:type="continuationSeparator" w:id="0">
    <w:p w14:paraId="73423F25" w14:textId="77777777" w:rsidR="001A0FCB" w:rsidRDefault="001A0F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91FF0"/>
    <w:multiLevelType w:val="hybridMultilevel"/>
    <w:tmpl w:val="D646BD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8D34B8"/>
    <w:multiLevelType w:val="hybridMultilevel"/>
    <w:tmpl w:val="755A8406"/>
    <w:lvl w:ilvl="0" w:tplc="6DEA1A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9332C8"/>
    <w:multiLevelType w:val="multilevel"/>
    <w:tmpl w:val="BD92F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4C216DE"/>
    <w:multiLevelType w:val="multilevel"/>
    <w:tmpl w:val="00CE5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58535C0"/>
    <w:multiLevelType w:val="multilevel"/>
    <w:tmpl w:val="7D9C2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84152C"/>
    <w:multiLevelType w:val="hybridMultilevel"/>
    <w:tmpl w:val="FE5EE9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F664FA"/>
    <w:multiLevelType w:val="multilevel"/>
    <w:tmpl w:val="49C22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653588"/>
    <w:multiLevelType w:val="hybridMultilevel"/>
    <w:tmpl w:val="9E00E0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AE22C0"/>
    <w:multiLevelType w:val="multilevel"/>
    <w:tmpl w:val="BE660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BF522C3"/>
    <w:multiLevelType w:val="hybridMultilevel"/>
    <w:tmpl w:val="5BC4D4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811E9B"/>
    <w:multiLevelType w:val="hybridMultilevel"/>
    <w:tmpl w:val="AFB2CA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54344B"/>
    <w:multiLevelType w:val="hybridMultilevel"/>
    <w:tmpl w:val="6CAC7FEE"/>
    <w:lvl w:ilvl="0" w:tplc="5E44D2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DC66B0"/>
    <w:multiLevelType w:val="hybridMultilevel"/>
    <w:tmpl w:val="669E45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872EBA"/>
    <w:multiLevelType w:val="hybridMultilevel"/>
    <w:tmpl w:val="BA98FE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FF5C66"/>
    <w:multiLevelType w:val="multilevel"/>
    <w:tmpl w:val="E410C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3031029"/>
    <w:multiLevelType w:val="hybridMultilevel"/>
    <w:tmpl w:val="443E7A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1471CD"/>
    <w:multiLevelType w:val="hybridMultilevel"/>
    <w:tmpl w:val="2B84B2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F3395D"/>
    <w:multiLevelType w:val="hybridMultilevel"/>
    <w:tmpl w:val="A44CA8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4C0222"/>
    <w:multiLevelType w:val="hybridMultilevel"/>
    <w:tmpl w:val="E63871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8513C2"/>
    <w:multiLevelType w:val="hybridMultilevel"/>
    <w:tmpl w:val="3EE691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8766CF"/>
    <w:multiLevelType w:val="multilevel"/>
    <w:tmpl w:val="C13C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CAA1CD1"/>
    <w:multiLevelType w:val="multilevel"/>
    <w:tmpl w:val="532AE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1972FC7"/>
    <w:multiLevelType w:val="hybridMultilevel"/>
    <w:tmpl w:val="357E88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2C3933"/>
    <w:multiLevelType w:val="hybridMultilevel"/>
    <w:tmpl w:val="4468DB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665172"/>
    <w:multiLevelType w:val="hybridMultilevel"/>
    <w:tmpl w:val="CD561A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663961"/>
    <w:multiLevelType w:val="hybridMultilevel"/>
    <w:tmpl w:val="FA7AC7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742B2F"/>
    <w:multiLevelType w:val="hybridMultilevel"/>
    <w:tmpl w:val="011E3B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0"/>
  </w:num>
  <w:num w:numId="3">
    <w:abstractNumId w:val="4"/>
  </w:num>
  <w:num w:numId="4">
    <w:abstractNumId w:val="14"/>
  </w:num>
  <w:num w:numId="5">
    <w:abstractNumId w:val="5"/>
  </w:num>
  <w:num w:numId="6">
    <w:abstractNumId w:val="13"/>
  </w:num>
  <w:num w:numId="7">
    <w:abstractNumId w:val="0"/>
  </w:num>
  <w:num w:numId="8">
    <w:abstractNumId w:val="8"/>
  </w:num>
  <w:num w:numId="9">
    <w:abstractNumId w:val="3"/>
  </w:num>
  <w:num w:numId="10">
    <w:abstractNumId w:val="2"/>
  </w:num>
  <w:num w:numId="11">
    <w:abstractNumId w:val="16"/>
  </w:num>
  <w:num w:numId="12">
    <w:abstractNumId w:val="18"/>
  </w:num>
  <w:num w:numId="13">
    <w:abstractNumId w:val="15"/>
  </w:num>
  <w:num w:numId="14">
    <w:abstractNumId w:val="25"/>
  </w:num>
  <w:num w:numId="15">
    <w:abstractNumId w:val="11"/>
  </w:num>
  <w:num w:numId="16">
    <w:abstractNumId w:val="12"/>
  </w:num>
  <w:num w:numId="17">
    <w:abstractNumId w:val="26"/>
  </w:num>
  <w:num w:numId="18">
    <w:abstractNumId w:val="22"/>
  </w:num>
  <w:num w:numId="19">
    <w:abstractNumId w:val="10"/>
  </w:num>
  <w:num w:numId="20">
    <w:abstractNumId w:val="9"/>
  </w:num>
  <w:num w:numId="21">
    <w:abstractNumId w:val="23"/>
  </w:num>
  <w:num w:numId="22">
    <w:abstractNumId w:val="19"/>
  </w:num>
  <w:num w:numId="23">
    <w:abstractNumId w:val="1"/>
  </w:num>
  <w:num w:numId="24">
    <w:abstractNumId w:val="24"/>
  </w:num>
  <w:num w:numId="25">
    <w:abstractNumId w:val="17"/>
  </w:num>
  <w:num w:numId="26">
    <w:abstractNumId w:val="21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489"/>
    <w:rsid w:val="00010429"/>
    <w:rsid w:val="00010768"/>
    <w:rsid w:val="000110CF"/>
    <w:rsid w:val="00014485"/>
    <w:rsid w:val="0001670E"/>
    <w:rsid w:val="00046B7C"/>
    <w:rsid w:val="00064996"/>
    <w:rsid w:val="00074E3B"/>
    <w:rsid w:val="000931B8"/>
    <w:rsid w:val="000974C1"/>
    <w:rsid w:val="00097B69"/>
    <w:rsid w:val="00097BDA"/>
    <w:rsid w:val="000A47D8"/>
    <w:rsid w:val="000B7584"/>
    <w:rsid w:val="000C0F43"/>
    <w:rsid w:val="000C129D"/>
    <w:rsid w:val="000C1975"/>
    <w:rsid w:val="000C7A39"/>
    <w:rsid w:val="000E20E2"/>
    <w:rsid w:val="000F754D"/>
    <w:rsid w:val="001172F3"/>
    <w:rsid w:val="00160CDD"/>
    <w:rsid w:val="001828D4"/>
    <w:rsid w:val="0018532D"/>
    <w:rsid w:val="00187001"/>
    <w:rsid w:val="001A0FCB"/>
    <w:rsid w:val="001B48DE"/>
    <w:rsid w:val="001D6F2B"/>
    <w:rsid w:val="001F7FDB"/>
    <w:rsid w:val="002108C9"/>
    <w:rsid w:val="00215155"/>
    <w:rsid w:val="002166A7"/>
    <w:rsid w:val="002279B8"/>
    <w:rsid w:val="00231590"/>
    <w:rsid w:val="00233D05"/>
    <w:rsid w:val="002464B7"/>
    <w:rsid w:val="00250BDC"/>
    <w:rsid w:val="00250F27"/>
    <w:rsid w:val="002515AF"/>
    <w:rsid w:val="00251DC0"/>
    <w:rsid w:val="0027188D"/>
    <w:rsid w:val="0028074F"/>
    <w:rsid w:val="002B2274"/>
    <w:rsid w:val="002C5268"/>
    <w:rsid w:val="002D0FEA"/>
    <w:rsid w:val="002D21C1"/>
    <w:rsid w:val="002D515A"/>
    <w:rsid w:val="002F3B0E"/>
    <w:rsid w:val="003012B4"/>
    <w:rsid w:val="00301B40"/>
    <w:rsid w:val="003035CA"/>
    <w:rsid w:val="00312AFA"/>
    <w:rsid w:val="00314ADF"/>
    <w:rsid w:val="003165D1"/>
    <w:rsid w:val="00323BC5"/>
    <w:rsid w:val="00331C3B"/>
    <w:rsid w:val="00342B24"/>
    <w:rsid w:val="00344281"/>
    <w:rsid w:val="00350B9A"/>
    <w:rsid w:val="0036119D"/>
    <w:rsid w:val="00365E68"/>
    <w:rsid w:val="00365F57"/>
    <w:rsid w:val="00377099"/>
    <w:rsid w:val="00387AEA"/>
    <w:rsid w:val="0039258C"/>
    <w:rsid w:val="00396E08"/>
    <w:rsid w:val="003A180D"/>
    <w:rsid w:val="003A2DBE"/>
    <w:rsid w:val="003A4BA4"/>
    <w:rsid w:val="003E1BAC"/>
    <w:rsid w:val="003E243A"/>
    <w:rsid w:val="003E2BA6"/>
    <w:rsid w:val="003E61BC"/>
    <w:rsid w:val="003F5A01"/>
    <w:rsid w:val="004226DC"/>
    <w:rsid w:val="00423003"/>
    <w:rsid w:val="0044017A"/>
    <w:rsid w:val="0044021D"/>
    <w:rsid w:val="00440448"/>
    <w:rsid w:val="00441FD6"/>
    <w:rsid w:val="00446729"/>
    <w:rsid w:val="00446FE7"/>
    <w:rsid w:val="00453D64"/>
    <w:rsid w:val="004639CA"/>
    <w:rsid w:val="004657CF"/>
    <w:rsid w:val="00474CDC"/>
    <w:rsid w:val="00476F46"/>
    <w:rsid w:val="00481256"/>
    <w:rsid w:val="00481B86"/>
    <w:rsid w:val="0049368E"/>
    <w:rsid w:val="00495E91"/>
    <w:rsid w:val="004B4317"/>
    <w:rsid w:val="004C69BB"/>
    <w:rsid w:val="004F215A"/>
    <w:rsid w:val="004F3771"/>
    <w:rsid w:val="0051157C"/>
    <w:rsid w:val="00520185"/>
    <w:rsid w:val="005450D6"/>
    <w:rsid w:val="00555DAB"/>
    <w:rsid w:val="00563E2A"/>
    <w:rsid w:val="00563EEA"/>
    <w:rsid w:val="00570835"/>
    <w:rsid w:val="00570A39"/>
    <w:rsid w:val="00576AD4"/>
    <w:rsid w:val="00585E82"/>
    <w:rsid w:val="005B01B5"/>
    <w:rsid w:val="005B1081"/>
    <w:rsid w:val="005B27DB"/>
    <w:rsid w:val="005E1951"/>
    <w:rsid w:val="00602CCF"/>
    <w:rsid w:val="00606684"/>
    <w:rsid w:val="00607619"/>
    <w:rsid w:val="00607AFB"/>
    <w:rsid w:val="00615C77"/>
    <w:rsid w:val="0062197D"/>
    <w:rsid w:val="0062623A"/>
    <w:rsid w:val="00636472"/>
    <w:rsid w:val="00653958"/>
    <w:rsid w:val="00660CC5"/>
    <w:rsid w:val="00670582"/>
    <w:rsid w:val="0067599C"/>
    <w:rsid w:val="006A6676"/>
    <w:rsid w:val="006B75BE"/>
    <w:rsid w:val="006C15D7"/>
    <w:rsid w:val="006C16FE"/>
    <w:rsid w:val="006C2CF9"/>
    <w:rsid w:val="006C5397"/>
    <w:rsid w:val="006C5FEE"/>
    <w:rsid w:val="006D20A7"/>
    <w:rsid w:val="006D75CE"/>
    <w:rsid w:val="006E3088"/>
    <w:rsid w:val="006F6017"/>
    <w:rsid w:val="0070084F"/>
    <w:rsid w:val="007025CE"/>
    <w:rsid w:val="007037A6"/>
    <w:rsid w:val="00720193"/>
    <w:rsid w:val="00735878"/>
    <w:rsid w:val="00737972"/>
    <w:rsid w:val="00750CC9"/>
    <w:rsid w:val="0076255D"/>
    <w:rsid w:val="00770EE2"/>
    <w:rsid w:val="00772A8B"/>
    <w:rsid w:val="00774DE2"/>
    <w:rsid w:val="00780EF3"/>
    <w:rsid w:val="007947A5"/>
    <w:rsid w:val="007A422C"/>
    <w:rsid w:val="007A46B1"/>
    <w:rsid w:val="007C3B2B"/>
    <w:rsid w:val="007C4166"/>
    <w:rsid w:val="007C425A"/>
    <w:rsid w:val="007D2B48"/>
    <w:rsid w:val="007F7067"/>
    <w:rsid w:val="008062A0"/>
    <w:rsid w:val="00837EF5"/>
    <w:rsid w:val="00851DE6"/>
    <w:rsid w:val="00854D20"/>
    <w:rsid w:val="00856CA4"/>
    <w:rsid w:val="008773B6"/>
    <w:rsid w:val="00883F9C"/>
    <w:rsid w:val="00885953"/>
    <w:rsid w:val="008912CF"/>
    <w:rsid w:val="00894088"/>
    <w:rsid w:val="008943A1"/>
    <w:rsid w:val="00895C1B"/>
    <w:rsid w:val="008A1EF7"/>
    <w:rsid w:val="008D0C70"/>
    <w:rsid w:val="008D5BBA"/>
    <w:rsid w:val="0091573A"/>
    <w:rsid w:val="00925304"/>
    <w:rsid w:val="009272FE"/>
    <w:rsid w:val="00933604"/>
    <w:rsid w:val="0093386E"/>
    <w:rsid w:val="00945A1F"/>
    <w:rsid w:val="0095406D"/>
    <w:rsid w:val="00962B84"/>
    <w:rsid w:val="00965CAD"/>
    <w:rsid w:val="00966D63"/>
    <w:rsid w:val="009746D8"/>
    <w:rsid w:val="00980A53"/>
    <w:rsid w:val="0098351B"/>
    <w:rsid w:val="0099750B"/>
    <w:rsid w:val="00997E4D"/>
    <w:rsid w:val="009A6B4B"/>
    <w:rsid w:val="009B3953"/>
    <w:rsid w:val="009D0CE2"/>
    <w:rsid w:val="009F3FAA"/>
    <w:rsid w:val="00A070A7"/>
    <w:rsid w:val="00A149FA"/>
    <w:rsid w:val="00A20BCB"/>
    <w:rsid w:val="00A27259"/>
    <w:rsid w:val="00A5185C"/>
    <w:rsid w:val="00A54568"/>
    <w:rsid w:val="00A64483"/>
    <w:rsid w:val="00A738C3"/>
    <w:rsid w:val="00A77BEA"/>
    <w:rsid w:val="00A92163"/>
    <w:rsid w:val="00AA1714"/>
    <w:rsid w:val="00AA453E"/>
    <w:rsid w:val="00AA50CA"/>
    <w:rsid w:val="00AC4D52"/>
    <w:rsid w:val="00AE4A10"/>
    <w:rsid w:val="00AE74A9"/>
    <w:rsid w:val="00AF57FE"/>
    <w:rsid w:val="00B113DE"/>
    <w:rsid w:val="00B20FC2"/>
    <w:rsid w:val="00B2481E"/>
    <w:rsid w:val="00B310AA"/>
    <w:rsid w:val="00B3572B"/>
    <w:rsid w:val="00B51EE7"/>
    <w:rsid w:val="00B558C6"/>
    <w:rsid w:val="00B60145"/>
    <w:rsid w:val="00B65CC7"/>
    <w:rsid w:val="00B7234C"/>
    <w:rsid w:val="00BA0512"/>
    <w:rsid w:val="00BC4B81"/>
    <w:rsid w:val="00BD08AE"/>
    <w:rsid w:val="00BD707F"/>
    <w:rsid w:val="00BF6B05"/>
    <w:rsid w:val="00C07E6B"/>
    <w:rsid w:val="00C1045B"/>
    <w:rsid w:val="00C13CA7"/>
    <w:rsid w:val="00C20202"/>
    <w:rsid w:val="00C217C8"/>
    <w:rsid w:val="00C227E8"/>
    <w:rsid w:val="00C508CC"/>
    <w:rsid w:val="00C51AB0"/>
    <w:rsid w:val="00C57C40"/>
    <w:rsid w:val="00C6689D"/>
    <w:rsid w:val="00C765A1"/>
    <w:rsid w:val="00C834C8"/>
    <w:rsid w:val="00C867F0"/>
    <w:rsid w:val="00C95D18"/>
    <w:rsid w:val="00CA0A33"/>
    <w:rsid w:val="00CA4EC9"/>
    <w:rsid w:val="00CA6A03"/>
    <w:rsid w:val="00CE66FD"/>
    <w:rsid w:val="00D21215"/>
    <w:rsid w:val="00D352C3"/>
    <w:rsid w:val="00D51FE0"/>
    <w:rsid w:val="00D569E2"/>
    <w:rsid w:val="00D73BAD"/>
    <w:rsid w:val="00D74ACC"/>
    <w:rsid w:val="00D7784B"/>
    <w:rsid w:val="00D90119"/>
    <w:rsid w:val="00DC7A67"/>
    <w:rsid w:val="00DD46D6"/>
    <w:rsid w:val="00DF7265"/>
    <w:rsid w:val="00E0656F"/>
    <w:rsid w:val="00E07255"/>
    <w:rsid w:val="00E140FD"/>
    <w:rsid w:val="00E2199F"/>
    <w:rsid w:val="00E3094D"/>
    <w:rsid w:val="00E43E52"/>
    <w:rsid w:val="00E572DF"/>
    <w:rsid w:val="00E57C26"/>
    <w:rsid w:val="00E9001D"/>
    <w:rsid w:val="00E977CE"/>
    <w:rsid w:val="00EA020F"/>
    <w:rsid w:val="00EB4E7A"/>
    <w:rsid w:val="00EC4FEB"/>
    <w:rsid w:val="00ED3F71"/>
    <w:rsid w:val="00EE47A0"/>
    <w:rsid w:val="00EF1CEF"/>
    <w:rsid w:val="00EF3BBD"/>
    <w:rsid w:val="00EF4872"/>
    <w:rsid w:val="00EF4EE9"/>
    <w:rsid w:val="00EF54BB"/>
    <w:rsid w:val="00EF7A34"/>
    <w:rsid w:val="00F154FE"/>
    <w:rsid w:val="00F162E4"/>
    <w:rsid w:val="00F24C24"/>
    <w:rsid w:val="00F278B8"/>
    <w:rsid w:val="00F324D3"/>
    <w:rsid w:val="00F33489"/>
    <w:rsid w:val="00F726A6"/>
    <w:rsid w:val="00FA0B84"/>
    <w:rsid w:val="00FB059C"/>
    <w:rsid w:val="00FE0912"/>
    <w:rsid w:val="00FF27D9"/>
    <w:rsid w:val="00FF5434"/>
    <w:rsid w:val="00FF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F441A"/>
  <w15:chartTrackingRefBased/>
  <w15:docId w15:val="{7DD42B0E-E284-48D0-AE44-4D605DCAA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962B8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 w:bidi="en-US"/>
    </w:rPr>
  </w:style>
  <w:style w:type="paragraph" w:styleId="Nagwek1">
    <w:name w:val="heading 1"/>
    <w:basedOn w:val="Normalny"/>
    <w:link w:val="Nagwek1Znak"/>
    <w:uiPriority w:val="1"/>
    <w:qFormat/>
    <w:rsid w:val="00962B84"/>
    <w:pPr>
      <w:ind w:left="1135"/>
      <w:jc w:val="both"/>
      <w:outlineLvl w:val="0"/>
    </w:pPr>
    <w:rPr>
      <w:b/>
      <w:bCs/>
      <w:sz w:val="21"/>
      <w:szCs w:val="21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09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962B84"/>
    <w:rPr>
      <w:rFonts w:ascii="Arial" w:eastAsia="Arial" w:hAnsi="Arial" w:cs="Arial"/>
      <w:b/>
      <w:bCs/>
      <w:sz w:val="21"/>
      <w:szCs w:val="21"/>
      <w:lang w:val="en-US" w:bidi="en-US"/>
    </w:rPr>
  </w:style>
  <w:style w:type="paragraph" w:styleId="Tekstpodstawowy">
    <w:name w:val="Body Text"/>
    <w:basedOn w:val="Normalny"/>
    <w:link w:val="TekstpodstawowyZnak"/>
    <w:uiPriority w:val="1"/>
    <w:qFormat/>
    <w:rsid w:val="00962B84"/>
    <w:rPr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62B84"/>
    <w:rPr>
      <w:rFonts w:ascii="Arial" w:eastAsia="Arial" w:hAnsi="Arial" w:cs="Arial"/>
      <w:sz w:val="21"/>
      <w:szCs w:val="21"/>
      <w:lang w:val="en-US" w:bidi="en-US"/>
    </w:rPr>
  </w:style>
  <w:style w:type="paragraph" w:styleId="NormalnyWeb">
    <w:name w:val="Normal (Web)"/>
    <w:basedOn w:val="Normalny"/>
    <w:uiPriority w:val="99"/>
    <w:unhideWhenUsed/>
    <w:rsid w:val="00962B8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styleId="Hipercze">
    <w:name w:val="Hyperlink"/>
    <w:basedOn w:val="Domylnaczcionkaakapitu"/>
    <w:rsid w:val="00962B84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962B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2B84"/>
    <w:rPr>
      <w:rFonts w:ascii="Arial" w:eastAsia="Arial" w:hAnsi="Arial" w:cs="Arial"/>
      <w:lang w:val="en-US" w:bidi="en-US"/>
    </w:rPr>
  </w:style>
  <w:style w:type="character" w:styleId="UyteHipercze">
    <w:name w:val="FollowedHyperlink"/>
    <w:basedOn w:val="Domylnaczcionkaakapitu"/>
    <w:uiPriority w:val="99"/>
    <w:semiHidden/>
    <w:unhideWhenUsed/>
    <w:rsid w:val="00737972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4428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4281"/>
    <w:rPr>
      <w:rFonts w:ascii="Segoe UI" w:eastAsia="Arial" w:hAnsi="Segoe UI" w:cs="Segoe UI"/>
      <w:sz w:val="18"/>
      <w:szCs w:val="18"/>
      <w:lang w:val="en-US"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649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499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4996"/>
    <w:rPr>
      <w:rFonts w:ascii="Arial" w:eastAsia="Arial" w:hAnsi="Arial" w:cs="Arial"/>
      <w:sz w:val="20"/>
      <w:szCs w:val="20"/>
      <w:lang w:val="en-US"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49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4996"/>
    <w:rPr>
      <w:rFonts w:ascii="Arial" w:eastAsia="Arial" w:hAnsi="Arial" w:cs="Arial"/>
      <w:b/>
      <w:bCs/>
      <w:sz w:val="20"/>
      <w:szCs w:val="20"/>
      <w:lang w:val="en-US" w:bidi="en-US"/>
    </w:rPr>
  </w:style>
  <w:style w:type="table" w:customStyle="1" w:styleId="TableGrid1">
    <w:name w:val="Table Grid1"/>
    <w:basedOn w:val="Standardowy"/>
    <w:next w:val="Tabela-Siatka"/>
    <w:uiPriority w:val="59"/>
    <w:rsid w:val="00314ADF"/>
    <w:pPr>
      <w:spacing w:after="0" w:line="240" w:lineRule="auto"/>
    </w:pPr>
    <w:rPr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314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14AD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2CF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2CF9"/>
    <w:rPr>
      <w:rFonts w:ascii="Arial" w:eastAsia="Arial" w:hAnsi="Arial" w:cs="Arial"/>
      <w:sz w:val="20"/>
      <w:szCs w:val="20"/>
      <w:lang w:val="en-US" w:bidi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2CF9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094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bidi="en-US"/>
    </w:rPr>
  </w:style>
  <w:style w:type="character" w:styleId="Pogrubienie">
    <w:name w:val="Strong"/>
    <w:basedOn w:val="Domylnaczcionkaakapitu"/>
    <w:uiPriority w:val="22"/>
    <w:qFormat/>
    <w:rsid w:val="00E3094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6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onsument.gov.pl/aktualnosci/znajdz-swoje-prawa-na-lotnisku/" TargetMode="External"/><Relationship Id="rId13" Type="http://schemas.openxmlformats.org/officeDocument/2006/relationships/hyperlink" Target="file:///C:\Users\wojciech.szczerba\AppData\Local\Temp\konsument.gov.pl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konsument.gov.pl/pl/news/752/100/ECC-Net-Travel---darmowa-aplikacja-na-wakacje.html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facebook.com/EuropejskieCentrumKonsumenckie/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2.jpeg"/><Relationship Id="rId10" Type="http://schemas.openxmlformats.org/officeDocument/2006/relationships/hyperlink" Target="https://twitter.com/ECCPoland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konsument.gov.pl/skarga-do-eck/" TargetMode="External"/><Relationship Id="rId14" Type="http://schemas.openxmlformats.org/officeDocument/2006/relationships/hyperlink" Target="mailto:ECCNET-PL@ec.europa.e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1405</TotalTime>
  <Pages>2</Pages>
  <Words>573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eck6</dc:creator>
  <cp:keywords/>
  <dc:description/>
  <cp:lastModifiedBy>Joanna Sołtan</cp:lastModifiedBy>
  <cp:revision>34</cp:revision>
  <cp:lastPrinted>2021-08-26T13:57:00Z</cp:lastPrinted>
  <dcterms:created xsi:type="dcterms:W3CDTF">2021-05-07T06:47:00Z</dcterms:created>
  <dcterms:modified xsi:type="dcterms:W3CDTF">2021-09-03T09:12:00Z</dcterms:modified>
</cp:coreProperties>
</file>