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CB" w:rsidRPr="005F2429" w:rsidRDefault="004171CB" w:rsidP="004171C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6FD98899" wp14:editId="075A460E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Pr="005F2429" w:rsidRDefault="004171CB" w:rsidP="004171CB">
      <w:pPr>
        <w:pStyle w:val="Tekstpodstawowy"/>
        <w:rPr>
          <w:noProof/>
          <w:lang w:val="pl-PL" w:eastAsia="pl-PL" w:bidi="ar-SA"/>
        </w:rPr>
      </w:pPr>
    </w:p>
    <w:p w:rsidR="004171CB" w:rsidRPr="005F2429" w:rsidRDefault="004171CB" w:rsidP="004171CB">
      <w:pPr>
        <w:pStyle w:val="Tekstpodstawowy"/>
        <w:rPr>
          <w:sz w:val="20"/>
        </w:rPr>
      </w:pPr>
    </w:p>
    <w:p w:rsidR="004171CB" w:rsidRPr="005F2429" w:rsidRDefault="004171CB" w:rsidP="004171CB">
      <w:pPr>
        <w:spacing w:before="91"/>
        <w:ind w:left="1135"/>
        <w:rPr>
          <w:b/>
          <w:color w:val="005597"/>
          <w:sz w:val="28"/>
        </w:rPr>
      </w:pPr>
    </w:p>
    <w:p w:rsidR="004171CB" w:rsidRPr="005F2429" w:rsidRDefault="004171CB" w:rsidP="004171CB">
      <w:pPr>
        <w:pStyle w:val="Tekstpodstawowy"/>
        <w:rPr>
          <w:sz w:val="18"/>
          <w:lang w:val="pl-PL"/>
        </w:rPr>
      </w:pPr>
    </w:p>
    <w:p w:rsidR="004171CB" w:rsidRPr="005F2429" w:rsidRDefault="004171CB" w:rsidP="004171CB">
      <w:pPr>
        <w:spacing w:before="91"/>
        <w:rPr>
          <w:b/>
          <w:sz w:val="28"/>
          <w:lang w:val="pl-PL"/>
        </w:rPr>
      </w:pPr>
      <w:r w:rsidRPr="005F2429">
        <w:rPr>
          <w:b/>
          <w:color w:val="005597"/>
          <w:sz w:val="28"/>
          <w:lang w:val="pl-PL"/>
        </w:rPr>
        <w:t>Informacja prasowa</w:t>
      </w:r>
      <w:r w:rsidRPr="005F2429">
        <w:rPr>
          <w:b/>
          <w:sz w:val="28"/>
          <w:lang w:val="pl-PL"/>
        </w:rPr>
        <w:br/>
      </w:r>
    </w:p>
    <w:p w:rsidR="004171CB" w:rsidRPr="00233A08" w:rsidRDefault="00570C89" w:rsidP="004171CB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11/02</w:t>
      </w:r>
      <w:r w:rsidR="004171CB" w:rsidRPr="00233A08">
        <w:rPr>
          <w:color w:val="808080"/>
          <w:sz w:val="18"/>
          <w:lang w:val="pl-PL"/>
        </w:rPr>
        <w:t>/</w:t>
      </w:r>
      <w:r w:rsidR="004171CB">
        <w:rPr>
          <w:color w:val="808080"/>
          <w:sz w:val="18"/>
          <w:lang w:val="pl-PL"/>
        </w:rPr>
        <w:t>2020</w:t>
      </w:r>
    </w:p>
    <w:p w:rsidR="004171CB" w:rsidRPr="005F2429" w:rsidRDefault="004171CB" w:rsidP="004171CB">
      <w:pPr>
        <w:pStyle w:val="Tekstpodstawowy"/>
        <w:rPr>
          <w:sz w:val="18"/>
          <w:lang w:val="pl-PL"/>
        </w:rPr>
      </w:pPr>
    </w:p>
    <w:p w:rsidR="004171CB" w:rsidRPr="00D90648" w:rsidRDefault="000500F3" w:rsidP="004171CB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sz w:val="28"/>
          <w:szCs w:val="22"/>
          <w:lang w:eastAsia="en-US" w:bidi="en-US"/>
        </w:rPr>
        <w:t>Walka</w:t>
      </w:r>
      <w:r w:rsidR="004171CB"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 z pułapkami w </w:t>
      </w:r>
      <w:proofErr w:type="spellStart"/>
      <w:r w:rsidR="004171CB">
        <w:rPr>
          <w:rFonts w:ascii="Arial" w:eastAsia="Arial" w:hAnsi="Arial" w:cs="Arial"/>
          <w:b/>
          <w:sz w:val="28"/>
          <w:szCs w:val="22"/>
          <w:lang w:eastAsia="en-US" w:bidi="en-US"/>
        </w:rPr>
        <w:t>social</w:t>
      </w:r>
      <w:proofErr w:type="spellEnd"/>
      <w:r w:rsidR="004171CB"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 media</w:t>
      </w:r>
    </w:p>
    <w:p w:rsidR="004171CB" w:rsidRDefault="004171CB" w:rsidP="004171CB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  <w:r w:rsidRPr="00576035">
        <w:rPr>
          <w:sz w:val="22"/>
          <w:szCs w:val="22"/>
          <w:lang w:val="pl-PL"/>
        </w:rPr>
        <w:t>Każdego dnia europej</w:t>
      </w:r>
      <w:r>
        <w:rPr>
          <w:sz w:val="22"/>
          <w:szCs w:val="22"/>
          <w:lang w:val="pl-PL"/>
        </w:rPr>
        <w:t xml:space="preserve">scy konsumenci spotykają się z </w:t>
      </w:r>
      <w:proofErr w:type="spellStart"/>
      <w:r>
        <w:rPr>
          <w:sz w:val="22"/>
          <w:szCs w:val="22"/>
          <w:lang w:val="pl-PL"/>
        </w:rPr>
        <w:t>targetowanymi</w:t>
      </w:r>
      <w:proofErr w:type="spellEnd"/>
      <w:r w:rsidRPr="00576035">
        <w:rPr>
          <w:sz w:val="22"/>
          <w:szCs w:val="22"/>
          <w:lang w:val="pl-PL"/>
        </w:rPr>
        <w:t xml:space="preserve"> reklamami prezentującymi kuszące oferty w mediach społecznościowych. Facebook, YouTube i inne </w:t>
      </w:r>
      <w:r>
        <w:rPr>
          <w:sz w:val="22"/>
          <w:szCs w:val="22"/>
          <w:lang w:val="pl-PL"/>
        </w:rPr>
        <w:t>portale</w:t>
      </w:r>
      <w:r w:rsidRPr="00576035">
        <w:rPr>
          <w:sz w:val="22"/>
          <w:szCs w:val="22"/>
          <w:lang w:val="pl-PL"/>
        </w:rPr>
        <w:t xml:space="preserve"> są szybkimi i skutecznymi środk</w:t>
      </w:r>
      <w:r>
        <w:rPr>
          <w:sz w:val="22"/>
          <w:szCs w:val="22"/>
          <w:lang w:val="pl-PL"/>
        </w:rPr>
        <w:t>ami docierania do konsumentów z coraz to lepszymi propozycjami, skrojonymi do indywidualnych potrzeb</w:t>
      </w:r>
      <w:r w:rsidRPr="00576035">
        <w:rPr>
          <w:sz w:val="22"/>
          <w:szCs w:val="22"/>
          <w:lang w:val="pl-PL"/>
        </w:rPr>
        <w:t xml:space="preserve">. Jednak niektóre firmy wykorzystują </w:t>
      </w:r>
      <w:r>
        <w:rPr>
          <w:sz w:val="22"/>
          <w:szCs w:val="22"/>
          <w:lang w:val="pl-PL"/>
        </w:rPr>
        <w:t>je</w:t>
      </w:r>
      <w:r w:rsidRPr="00576035">
        <w:rPr>
          <w:sz w:val="22"/>
          <w:szCs w:val="22"/>
          <w:lang w:val="pl-PL"/>
        </w:rPr>
        <w:t>, aby złapać konsumentów w pułapki subskrypcyjne lub wyłudzić od nich pieniądze i dane.</w:t>
      </w:r>
    </w:p>
    <w:p w:rsidR="004171CB" w:rsidRDefault="004171CB" w:rsidP="004171CB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576035">
        <w:rPr>
          <w:b w:val="0"/>
          <w:sz w:val="22"/>
          <w:szCs w:val="22"/>
          <w:lang w:val="pl-PL"/>
        </w:rPr>
        <w:t xml:space="preserve">Gdy przewijamy wiadomości w mediach społecznościowych, zwykle spieszymy się i </w:t>
      </w:r>
      <w:r w:rsidR="00BA3A88">
        <w:rPr>
          <w:b w:val="0"/>
          <w:sz w:val="22"/>
          <w:szCs w:val="22"/>
          <w:lang w:val="pl-PL"/>
        </w:rPr>
        <w:t>robimy coś innego w tym czasie. Warto jednak zatrzymać się</w:t>
      </w:r>
      <w:r w:rsidRPr="00576035">
        <w:rPr>
          <w:b w:val="0"/>
          <w:sz w:val="22"/>
          <w:szCs w:val="22"/>
          <w:lang w:val="pl-PL"/>
        </w:rPr>
        <w:t xml:space="preserve"> i krytycznie ocenić przedstawione nam oferty</w:t>
      </w:r>
      <w:r>
        <w:rPr>
          <w:b w:val="0"/>
          <w:sz w:val="22"/>
          <w:szCs w:val="22"/>
          <w:lang w:val="pl-PL"/>
        </w:rPr>
        <w:t>.</w:t>
      </w:r>
      <w:r w:rsidRPr="00576035">
        <w:rPr>
          <w:b w:val="0"/>
          <w:sz w:val="22"/>
          <w:szCs w:val="22"/>
          <w:lang w:val="pl-PL"/>
        </w:rPr>
        <w:t xml:space="preserve"> </w:t>
      </w: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576035">
        <w:rPr>
          <w:b w:val="0"/>
          <w:sz w:val="22"/>
          <w:szCs w:val="22"/>
          <w:lang w:val="pl-PL"/>
        </w:rPr>
        <w:t xml:space="preserve">Konsumenci padają ofiarą </w:t>
      </w:r>
      <w:r w:rsidR="00F809C1">
        <w:rPr>
          <w:b w:val="0"/>
          <w:sz w:val="22"/>
          <w:szCs w:val="22"/>
          <w:lang w:val="pl-PL"/>
        </w:rPr>
        <w:t>pułapek</w:t>
      </w:r>
      <w:r w:rsidRPr="00576035">
        <w:rPr>
          <w:b w:val="0"/>
          <w:sz w:val="22"/>
          <w:szCs w:val="22"/>
          <w:lang w:val="pl-PL"/>
        </w:rPr>
        <w:t xml:space="preserve"> psychologicznych, które powodują, że działają impulsywnie i bez zastanowienia. W mediach społecznościowych często kuszą konkursy lub bezpłatne wersje próbne.</w:t>
      </w: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4171CB" w:rsidRDefault="00BA3A88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W całej UE, Norwegii, </w:t>
      </w:r>
      <w:r w:rsidR="004171CB" w:rsidRPr="00576035">
        <w:rPr>
          <w:b w:val="0"/>
          <w:sz w:val="22"/>
          <w:szCs w:val="22"/>
          <w:lang w:val="pl-PL"/>
        </w:rPr>
        <w:t>Islandii</w:t>
      </w:r>
      <w:r>
        <w:rPr>
          <w:b w:val="0"/>
          <w:sz w:val="22"/>
          <w:szCs w:val="22"/>
          <w:lang w:val="pl-PL"/>
        </w:rPr>
        <w:t>, Wielkiej Brytanii,</w:t>
      </w:r>
      <w:r w:rsidR="004171CB" w:rsidRPr="00576035">
        <w:rPr>
          <w:b w:val="0"/>
          <w:sz w:val="22"/>
          <w:szCs w:val="22"/>
          <w:lang w:val="pl-PL"/>
        </w:rPr>
        <w:t xml:space="preserve"> Europejska Sieć Centrów Konsumenckich (ECC-Net) pomaga konsumentom złapanym w pułapki zastawione</w:t>
      </w:r>
      <w:r w:rsidR="004171CB">
        <w:rPr>
          <w:b w:val="0"/>
          <w:sz w:val="22"/>
          <w:szCs w:val="22"/>
          <w:lang w:val="pl-PL"/>
        </w:rPr>
        <w:t xml:space="preserve"> na nich</w:t>
      </w:r>
      <w:r w:rsidR="004171CB" w:rsidRPr="00576035">
        <w:rPr>
          <w:b w:val="0"/>
          <w:sz w:val="22"/>
          <w:szCs w:val="22"/>
          <w:lang w:val="pl-PL"/>
        </w:rPr>
        <w:t xml:space="preserve"> w mediach społecznościowych przez pozbawione skrupułów firmy.</w:t>
      </w:r>
      <w:r w:rsidR="004171CB">
        <w:rPr>
          <w:b w:val="0"/>
          <w:sz w:val="22"/>
          <w:szCs w:val="22"/>
          <w:lang w:val="pl-PL"/>
        </w:rPr>
        <w:t xml:space="preserve"> </w:t>
      </w: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4171CB" w:rsidRPr="00576035" w:rsidRDefault="004171CB" w:rsidP="004171CB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576035">
        <w:rPr>
          <w:color w:val="005597"/>
          <w:sz w:val="22"/>
          <w:szCs w:val="22"/>
          <w:lang w:val="pl-PL"/>
        </w:rPr>
        <w:t>Reklamy - i dowody - znikają bez śladu</w:t>
      </w:r>
    </w:p>
    <w:p w:rsidR="004171CB" w:rsidRDefault="004171CB" w:rsidP="004171C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576035">
        <w:rPr>
          <w:b w:val="0"/>
          <w:sz w:val="22"/>
          <w:szCs w:val="22"/>
          <w:lang w:val="pl-PL"/>
        </w:rPr>
        <w:t xml:space="preserve">„Jednym z </w:t>
      </w:r>
      <w:r>
        <w:rPr>
          <w:b w:val="0"/>
          <w:sz w:val="22"/>
          <w:szCs w:val="22"/>
          <w:lang w:val="pl-PL"/>
        </w:rPr>
        <w:t xml:space="preserve">podstawowych </w:t>
      </w:r>
      <w:r w:rsidRPr="00576035">
        <w:rPr>
          <w:b w:val="0"/>
          <w:sz w:val="22"/>
          <w:szCs w:val="22"/>
          <w:lang w:val="pl-PL"/>
        </w:rPr>
        <w:t xml:space="preserve">problemów jest to, że kiedy konsumenci zwracają się do nas o pomoc, często brakuje dowodów </w:t>
      </w:r>
      <w:r>
        <w:rPr>
          <w:b w:val="0"/>
          <w:sz w:val="22"/>
          <w:szCs w:val="22"/>
          <w:lang w:val="pl-PL"/>
        </w:rPr>
        <w:t xml:space="preserve">naruszeń, ponieważ reklamy szybko znikają.” – zwraca uwagę Karol </w:t>
      </w:r>
      <w:proofErr w:type="spellStart"/>
      <w:r>
        <w:rPr>
          <w:b w:val="0"/>
          <w:sz w:val="22"/>
          <w:szCs w:val="22"/>
          <w:lang w:val="pl-PL"/>
        </w:rPr>
        <w:t>Muż</w:t>
      </w:r>
      <w:proofErr w:type="spellEnd"/>
      <w:r>
        <w:rPr>
          <w:b w:val="0"/>
          <w:sz w:val="22"/>
          <w:szCs w:val="22"/>
          <w:lang w:val="pl-PL"/>
        </w:rPr>
        <w:t>, koordynator ECK w Polsce</w:t>
      </w: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4171CB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576035">
        <w:rPr>
          <w:b w:val="0"/>
          <w:sz w:val="22"/>
          <w:szCs w:val="22"/>
          <w:lang w:val="pl-PL"/>
        </w:rPr>
        <w:t xml:space="preserve">ECK Polska zachęca konsumentów do </w:t>
      </w:r>
      <w:r>
        <w:rPr>
          <w:b w:val="0"/>
          <w:sz w:val="22"/>
          <w:szCs w:val="22"/>
          <w:lang w:val="pl-PL"/>
        </w:rPr>
        <w:t xml:space="preserve">dokonania </w:t>
      </w:r>
      <w:r w:rsidRPr="00576035">
        <w:rPr>
          <w:b w:val="0"/>
          <w:sz w:val="22"/>
          <w:szCs w:val="22"/>
          <w:lang w:val="pl-PL"/>
        </w:rPr>
        <w:t xml:space="preserve">zrzutu ekranu przed kliknięciem reklamy </w:t>
      </w:r>
      <w:r w:rsidR="00B042B5">
        <w:rPr>
          <w:b w:val="0"/>
          <w:sz w:val="22"/>
          <w:szCs w:val="22"/>
          <w:lang w:val="pl-PL"/>
        </w:rPr>
        <w:t xml:space="preserve">w </w:t>
      </w:r>
      <w:proofErr w:type="spellStart"/>
      <w:r w:rsidR="00B042B5">
        <w:rPr>
          <w:b w:val="0"/>
          <w:sz w:val="22"/>
          <w:szCs w:val="22"/>
          <w:lang w:val="pl-PL"/>
        </w:rPr>
        <w:t>social</w:t>
      </w:r>
      <w:proofErr w:type="spellEnd"/>
      <w:r w:rsidR="00B042B5">
        <w:rPr>
          <w:b w:val="0"/>
          <w:sz w:val="22"/>
          <w:szCs w:val="22"/>
          <w:lang w:val="pl-PL"/>
        </w:rPr>
        <w:t xml:space="preserve"> media</w:t>
      </w:r>
      <w:r w:rsidRPr="00576035">
        <w:rPr>
          <w:b w:val="0"/>
          <w:sz w:val="22"/>
          <w:szCs w:val="22"/>
          <w:lang w:val="pl-PL"/>
        </w:rPr>
        <w:t xml:space="preserve">. </w:t>
      </w:r>
      <w:r>
        <w:rPr>
          <w:b w:val="0"/>
          <w:sz w:val="22"/>
          <w:szCs w:val="22"/>
          <w:lang w:val="pl-PL"/>
        </w:rPr>
        <w:t xml:space="preserve">„Ten szybki zabieg może nas uratować </w:t>
      </w:r>
      <w:r w:rsidR="00597336">
        <w:rPr>
          <w:b w:val="0"/>
          <w:sz w:val="22"/>
          <w:szCs w:val="22"/>
          <w:lang w:val="pl-PL"/>
        </w:rPr>
        <w:t>w sytuacji dochodzenia roszczeń</w:t>
      </w:r>
      <w:bookmarkStart w:id="0" w:name="_GoBack"/>
      <w:bookmarkEnd w:id="0"/>
      <w:r>
        <w:rPr>
          <w:b w:val="0"/>
          <w:sz w:val="22"/>
          <w:szCs w:val="22"/>
          <w:lang w:val="pl-PL"/>
        </w:rPr>
        <w:t xml:space="preserve"> lub w celu uwolnienia się od pułapki subskrypcji.” – dodaje </w:t>
      </w:r>
      <w:proofErr w:type="spellStart"/>
      <w:r>
        <w:rPr>
          <w:b w:val="0"/>
          <w:sz w:val="22"/>
          <w:szCs w:val="22"/>
          <w:lang w:val="pl-PL"/>
        </w:rPr>
        <w:t>Muż</w:t>
      </w:r>
      <w:proofErr w:type="spellEnd"/>
    </w:p>
    <w:p w:rsidR="004171CB" w:rsidRPr="00840B09" w:rsidRDefault="004171CB" w:rsidP="004171CB">
      <w:pPr>
        <w:rPr>
          <w:lang w:val="pl-PL"/>
        </w:rPr>
      </w:pPr>
    </w:p>
    <w:p w:rsidR="004171CB" w:rsidRPr="009462B9" w:rsidRDefault="004171CB" w:rsidP="004171CB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9462B9">
        <w:rPr>
          <w:color w:val="005597"/>
          <w:sz w:val="22"/>
          <w:szCs w:val="22"/>
          <w:lang w:val="pl-PL"/>
        </w:rPr>
        <w:t>Badanie KE potwierdza</w:t>
      </w:r>
    </w:p>
    <w:p w:rsidR="004171CB" w:rsidRDefault="004171CB" w:rsidP="004171CB">
      <w:pPr>
        <w:rPr>
          <w:lang w:val="pl-PL"/>
        </w:rPr>
      </w:pPr>
    </w:p>
    <w:p w:rsidR="004171CB" w:rsidRPr="00570C89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B9727F">
        <w:rPr>
          <w:b w:val="0"/>
          <w:sz w:val="22"/>
          <w:szCs w:val="22"/>
          <w:lang w:val="pl-PL"/>
        </w:rPr>
        <w:t xml:space="preserve">Raport z badania Komisji Europejskiej </w:t>
      </w:r>
      <w:hyperlink r:id="rId7" w:history="1">
        <w:r w:rsidRPr="001A6A53">
          <w:rPr>
            <w:rStyle w:val="Hipercze"/>
            <w:b w:val="0"/>
            <w:sz w:val="22"/>
            <w:szCs w:val="22"/>
            <w:lang w:val="pl-PL"/>
          </w:rPr>
          <w:t>“</w:t>
        </w:r>
        <w:proofErr w:type="spellStart"/>
        <w:r w:rsidRPr="001A6A53">
          <w:rPr>
            <w:rStyle w:val="Hipercze"/>
            <w:b w:val="0"/>
            <w:sz w:val="22"/>
            <w:szCs w:val="22"/>
            <w:lang w:val="pl-PL"/>
          </w:rPr>
          <w:t>Scams</w:t>
        </w:r>
        <w:proofErr w:type="spellEnd"/>
        <w:r w:rsidRPr="001A6A53">
          <w:rPr>
            <w:rStyle w:val="Hipercze"/>
            <w:b w:val="0"/>
            <w:sz w:val="22"/>
            <w:szCs w:val="22"/>
            <w:lang w:val="pl-PL"/>
          </w:rPr>
          <w:t xml:space="preserve"> and fraud </w:t>
        </w:r>
        <w:proofErr w:type="spellStart"/>
        <w:r w:rsidRPr="001A6A53">
          <w:rPr>
            <w:rStyle w:val="Hipercze"/>
            <w:b w:val="0"/>
            <w:sz w:val="22"/>
            <w:szCs w:val="22"/>
            <w:lang w:val="pl-PL"/>
          </w:rPr>
          <w:t>experienced</w:t>
        </w:r>
        <w:proofErr w:type="spellEnd"/>
        <w:r w:rsidRPr="001A6A53">
          <w:rPr>
            <w:rStyle w:val="Hipercze"/>
            <w:b w:val="0"/>
            <w:sz w:val="22"/>
            <w:szCs w:val="22"/>
            <w:lang w:val="pl-PL"/>
          </w:rPr>
          <w:t xml:space="preserve"> by </w:t>
        </w:r>
        <w:proofErr w:type="spellStart"/>
        <w:r w:rsidRPr="001A6A53">
          <w:rPr>
            <w:rStyle w:val="Hipercze"/>
            <w:b w:val="0"/>
            <w:sz w:val="22"/>
            <w:szCs w:val="22"/>
            <w:lang w:val="pl-PL"/>
          </w:rPr>
          <w:t>consumers</w:t>
        </w:r>
        <w:proofErr w:type="spellEnd"/>
        <w:r w:rsidRPr="001A6A53">
          <w:rPr>
            <w:rStyle w:val="Hipercze"/>
            <w:b w:val="0"/>
            <w:sz w:val="22"/>
            <w:szCs w:val="22"/>
            <w:lang w:val="pl-PL"/>
          </w:rPr>
          <w:t>”</w:t>
        </w:r>
      </w:hyperlink>
      <w:r w:rsidRPr="00B9727F">
        <w:rPr>
          <w:b w:val="0"/>
          <w:sz w:val="22"/>
          <w:szCs w:val="22"/>
          <w:lang w:val="pl-PL"/>
        </w:rPr>
        <w:t xml:space="preserve"> ze stycznia 2020 roku pokazuje, że narażeni na oszustwa inte</w:t>
      </w:r>
      <w:r w:rsidR="00BA3A88">
        <w:rPr>
          <w:b w:val="0"/>
          <w:sz w:val="22"/>
          <w:szCs w:val="22"/>
          <w:lang w:val="pl-PL"/>
        </w:rPr>
        <w:t>rnetowe są</w:t>
      </w:r>
      <w:r w:rsidR="006B50A7">
        <w:rPr>
          <w:b w:val="0"/>
          <w:sz w:val="22"/>
          <w:szCs w:val="22"/>
          <w:lang w:val="pl-PL"/>
        </w:rPr>
        <w:t xml:space="preserve">, bez wyjątku, </w:t>
      </w:r>
      <w:r w:rsidRPr="00B9727F">
        <w:rPr>
          <w:b w:val="0"/>
          <w:sz w:val="22"/>
          <w:szCs w:val="22"/>
          <w:lang w:val="pl-PL"/>
        </w:rPr>
        <w:t>mieszkańcy wszys</w:t>
      </w:r>
      <w:r w:rsidR="00BA3A88">
        <w:rPr>
          <w:b w:val="0"/>
          <w:sz w:val="22"/>
          <w:szCs w:val="22"/>
          <w:lang w:val="pl-PL"/>
        </w:rPr>
        <w:t>tkich państw członkowskich UE. Ponadto</w:t>
      </w:r>
      <w:r w:rsidRPr="00B9727F">
        <w:rPr>
          <w:b w:val="0"/>
          <w:sz w:val="22"/>
          <w:szCs w:val="22"/>
          <w:lang w:val="pl-PL"/>
        </w:rPr>
        <w:t xml:space="preserve"> połowa z nich</w:t>
      </w:r>
      <w:r>
        <w:rPr>
          <w:b w:val="0"/>
          <w:sz w:val="22"/>
          <w:szCs w:val="22"/>
          <w:lang w:val="pl-PL"/>
        </w:rPr>
        <w:t xml:space="preserve"> już</w:t>
      </w:r>
      <w:r w:rsidRPr="00B9727F">
        <w:rPr>
          <w:b w:val="0"/>
          <w:sz w:val="22"/>
          <w:szCs w:val="22"/>
          <w:lang w:val="pl-PL"/>
        </w:rPr>
        <w:t xml:space="preserve"> stała się ofiarą co najmniej jednego oszustwa w ciągu ostatnich dwóch lat. </w:t>
      </w:r>
      <w:r>
        <w:rPr>
          <w:b w:val="0"/>
          <w:sz w:val="22"/>
          <w:szCs w:val="22"/>
          <w:lang w:val="pl-PL"/>
        </w:rPr>
        <w:t xml:space="preserve">Badanie również pokazuje, że użytkownicy </w:t>
      </w:r>
      <w:proofErr w:type="spellStart"/>
      <w:r>
        <w:rPr>
          <w:b w:val="0"/>
          <w:sz w:val="22"/>
          <w:szCs w:val="22"/>
          <w:lang w:val="pl-PL"/>
        </w:rPr>
        <w:t>internetu</w:t>
      </w:r>
      <w:proofErr w:type="spellEnd"/>
      <w:r>
        <w:rPr>
          <w:b w:val="0"/>
          <w:sz w:val="22"/>
          <w:szCs w:val="22"/>
          <w:lang w:val="pl-PL"/>
        </w:rPr>
        <w:t xml:space="preserve"> narażeni na oszukańcze działania podczas sprawdzania swojej poczty elektronicznej oraz poprzez reklamy internetowe, głównie w </w:t>
      </w:r>
      <w:proofErr w:type="spellStart"/>
      <w:r w:rsidR="00B042B5">
        <w:rPr>
          <w:b w:val="0"/>
          <w:sz w:val="22"/>
          <w:szCs w:val="22"/>
          <w:lang w:val="pl-PL"/>
        </w:rPr>
        <w:lastRenderedPageBreak/>
        <w:t>social</w:t>
      </w:r>
      <w:proofErr w:type="spellEnd"/>
      <w:r w:rsidR="00B042B5">
        <w:rPr>
          <w:b w:val="0"/>
          <w:sz w:val="22"/>
          <w:szCs w:val="22"/>
          <w:lang w:val="pl-PL"/>
        </w:rPr>
        <w:t xml:space="preserve"> media</w:t>
      </w:r>
      <w:r>
        <w:rPr>
          <w:b w:val="0"/>
          <w:sz w:val="22"/>
          <w:szCs w:val="22"/>
          <w:lang w:val="pl-PL"/>
        </w:rPr>
        <w:t xml:space="preserve">. KE wskazuje, że najbardziej podatną grupą obecną w </w:t>
      </w:r>
      <w:r w:rsidR="00BA3A88">
        <w:rPr>
          <w:b w:val="0"/>
          <w:sz w:val="22"/>
          <w:szCs w:val="22"/>
          <w:lang w:val="pl-PL"/>
        </w:rPr>
        <w:t>mediach społecznościowych</w:t>
      </w:r>
      <w:r>
        <w:rPr>
          <w:b w:val="0"/>
          <w:sz w:val="22"/>
          <w:szCs w:val="22"/>
          <w:lang w:val="pl-PL"/>
        </w:rPr>
        <w:t xml:space="preserve"> są dzieci i młodzież.</w:t>
      </w:r>
    </w:p>
    <w:p w:rsidR="004171CB" w:rsidRDefault="004171CB" w:rsidP="004171CB">
      <w:pPr>
        <w:rPr>
          <w:lang w:val="pl-PL"/>
        </w:rPr>
      </w:pPr>
    </w:p>
    <w:p w:rsidR="004171CB" w:rsidRPr="00570C89" w:rsidRDefault="004171CB" w:rsidP="00570C8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570C89">
        <w:rPr>
          <w:color w:val="005597"/>
          <w:sz w:val="22"/>
          <w:szCs w:val="22"/>
          <w:lang w:val="pl-PL"/>
        </w:rPr>
        <w:t>Nowy ogólnoeuropejski system alarmowy</w:t>
      </w:r>
    </w:p>
    <w:p w:rsidR="004171CB" w:rsidRPr="00D22C3F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1706E7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D22C3F">
        <w:rPr>
          <w:b w:val="0"/>
          <w:sz w:val="22"/>
          <w:szCs w:val="22"/>
          <w:lang w:val="pl-PL"/>
        </w:rPr>
        <w:t>Prawa konsumentów są teraz jeszcze lepiej chronione dzięki nowemu zewnętrznemu systemowi ostrzegania, który został niedawno wdrożony w całej Europie przez Komisję Europejską wraz ze zmianą rozporządzenia CPC (rozporządzenie o współpracy w</w:t>
      </w:r>
      <w:r w:rsidR="001706E7">
        <w:rPr>
          <w:b w:val="0"/>
          <w:sz w:val="22"/>
          <w:szCs w:val="22"/>
          <w:lang w:val="pl-PL"/>
        </w:rPr>
        <w:t xml:space="preserve"> zakresie ochrony konsumentów). </w:t>
      </w:r>
      <w:r w:rsidRPr="00D22C3F">
        <w:rPr>
          <w:b w:val="0"/>
          <w:sz w:val="22"/>
          <w:szCs w:val="22"/>
          <w:lang w:val="pl-PL"/>
        </w:rPr>
        <w:t>Nowy system ostrzegania wzmacnia istniejącą współpracę transgraniczną między organami</w:t>
      </w:r>
      <w:r w:rsidR="001706E7">
        <w:rPr>
          <w:b w:val="0"/>
          <w:sz w:val="22"/>
          <w:szCs w:val="22"/>
          <w:lang w:val="pl-PL"/>
        </w:rPr>
        <w:t xml:space="preserve"> państw członkowskich</w:t>
      </w:r>
      <w:r w:rsidRPr="00D22C3F">
        <w:rPr>
          <w:b w:val="0"/>
          <w:sz w:val="22"/>
          <w:szCs w:val="22"/>
          <w:lang w:val="pl-PL"/>
        </w:rPr>
        <w:t>.</w:t>
      </w:r>
      <w:r w:rsidR="001706E7">
        <w:rPr>
          <w:b w:val="0"/>
          <w:sz w:val="22"/>
          <w:szCs w:val="22"/>
          <w:lang w:val="pl-PL"/>
        </w:rPr>
        <w:t xml:space="preserve"> </w:t>
      </w:r>
    </w:p>
    <w:p w:rsidR="001706E7" w:rsidRDefault="001706E7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:rsidR="004171CB" w:rsidRPr="00D22C3F" w:rsidRDefault="004171CB" w:rsidP="004171C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D22C3F">
        <w:rPr>
          <w:b w:val="0"/>
          <w:sz w:val="22"/>
          <w:szCs w:val="22"/>
          <w:lang w:val="pl-PL"/>
        </w:rPr>
        <w:t>Dzięki codziennemu</w:t>
      </w:r>
      <w:r w:rsidR="00F809C1">
        <w:rPr>
          <w:b w:val="0"/>
          <w:sz w:val="22"/>
          <w:szCs w:val="22"/>
          <w:lang w:val="pl-PL"/>
        </w:rPr>
        <w:t>, bezpośredniemu</w:t>
      </w:r>
      <w:r w:rsidRPr="00D22C3F">
        <w:rPr>
          <w:b w:val="0"/>
          <w:sz w:val="22"/>
          <w:szCs w:val="22"/>
          <w:lang w:val="pl-PL"/>
        </w:rPr>
        <w:t xml:space="preserve"> kontaktowi z konsumentami</w:t>
      </w:r>
      <w:r w:rsidR="001706E7">
        <w:rPr>
          <w:b w:val="0"/>
          <w:sz w:val="22"/>
          <w:szCs w:val="22"/>
          <w:lang w:val="pl-PL"/>
        </w:rPr>
        <w:t xml:space="preserve"> z 30 krajów (27 UE, Norwegii, Islandii i Wielkiej Brytanii)</w:t>
      </w:r>
      <w:r w:rsidRPr="00D22C3F">
        <w:rPr>
          <w:b w:val="0"/>
          <w:sz w:val="22"/>
          <w:szCs w:val="22"/>
          <w:lang w:val="pl-PL"/>
        </w:rPr>
        <w:t>, ECC-Net ma wyjątkową pozycję do zgłaszania do systemu alarmowego</w:t>
      </w:r>
      <w:r w:rsidR="00F809C1">
        <w:rPr>
          <w:b w:val="0"/>
          <w:sz w:val="22"/>
          <w:szCs w:val="22"/>
          <w:lang w:val="pl-PL"/>
        </w:rPr>
        <w:t xml:space="preserve"> nieuczciwych praktyk firm o charakterze transgranicznym</w:t>
      </w:r>
      <w:r w:rsidRPr="00D22C3F">
        <w:rPr>
          <w:b w:val="0"/>
          <w:sz w:val="22"/>
          <w:szCs w:val="22"/>
          <w:lang w:val="pl-PL"/>
        </w:rPr>
        <w:t>.</w:t>
      </w:r>
    </w:p>
    <w:p w:rsidR="004171CB" w:rsidRDefault="004171CB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  <w:r w:rsidRPr="005F2429">
        <w:rPr>
          <w:color w:val="005597"/>
          <w:lang w:val="pl-PL"/>
        </w:rPr>
        <w:t>Dodatkowe informacje:</w:t>
      </w: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</w:p>
    <w:p w:rsidR="004171CB" w:rsidRPr="005F2429" w:rsidRDefault="004171CB" w:rsidP="004171CB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5F2429"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</w:r>
      <w:r w:rsidRPr="005F2429">
        <w:rPr>
          <w:b w:val="0"/>
          <w:sz w:val="20"/>
          <w:lang w:val="pl-PL"/>
        </w:rPr>
        <w:br/>
        <w:t>Tel.: 22 55 60</w:t>
      </w:r>
      <w:r>
        <w:rPr>
          <w:b w:val="0"/>
          <w:sz w:val="20"/>
          <w:lang w:val="pl-PL"/>
        </w:rPr>
        <w:t> </w:t>
      </w:r>
      <w:r w:rsidRPr="005F2429">
        <w:rPr>
          <w:b w:val="0"/>
          <w:sz w:val="20"/>
          <w:lang w:val="pl-PL"/>
        </w:rPr>
        <w:t>248</w:t>
      </w:r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  <w:t>lub 22 55 60 473</w:t>
      </w:r>
      <w:r w:rsidRPr="005F2429">
        <w:rPr>
          <w:b w:val="0"/>
          <w:sz w:val="20"/>
          <w:lang w:val="pl-PL"/>
        </w:rPr>
        <w:br/>
        <w:t>E-mail:</w:t>
      </w:r>
      <w:r w:rsidRPr="006F4C93">
        <w:rPr>
          <w:lang w:val="pl-PL"/>
        </w:rPr>
        <w:t xml:space="preserve"> </w:t>
      </w:r>
      <w:r w:rsidRPr="006F4C93">
        <w:rPr>
          <w:rStyle w:val="Hipercze"/>
          <w:b w:val="0"/>
          <w:sz w:val="20"/>
          <w:lang w:val="pl-PL"/>
        </w:rPr>
        <w:t>media@konsument.gov.pl</w:t>
      </w:r>
      <w:r w:rsidRPr="005F242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8" w:history="1">
        <w:r w:rsidRPr="005F2429">
          <w:rPr>
            <w:rStyle w:val="Hipercze"/>
            <w:b w:val="0"/>
            <w:sz w:val="20"/>
            <w:lang w:val="pl-PL"/>
          </w:rPr>
          <w:t>Twitter: @ECCPoland</w:t>
        </w:r>
      </w:hyperlink>
      <w:r w:rsidRPr="005F2429">
        <w:rPr>
          <w:rStyle w:val="Hipercze"/>
          <w:b w:val="0"/>
          <w:sz w:val="20"/>
          <w:lang w:val="pl-PL"/>
        </w:rPr>
        <w:br/>
      </w:r>
      <w:hyperlink r:id="rId9" w:history="1">
        <w:r w:rsidRPr="005F2429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5F2429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5F2429"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br/>
      </w:r>
      <w:hyperlink r:id="rId10" w:history="1">
        <w:r w:rsidRPr="005F2429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5F2429">
        <w:rPr>
          <w:b w:val="0"/>
          <w:sz w:val="20"/>
          <w:lang w:val="pl-PL"/>
        </w:rPr>
        <w:br/>
      </w:r>
      <w:hyperlink r:id="rId11" w:history="1">
        <w:r w:rsidRPr="00A2440F"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tab/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</w:p>
    <w:p w:rsidR="004171CB" w:rsidRPr="005F2429" w:rsidRDefault="004171CB" w:rsidP="004171CB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5F2429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</w:t>
      </w:r>
      <w:r>
        <w:rPr>
          <w:sz w:val="15"/>
          <w:szCs w:val="15"/>
          <w:lang w:val="pl-PL"/>
        </w:rPr>
        <w:t>600</w:t>
      </w:r>
      <w:r w:rsidRPr="005F2429">
        <w:rPr>
          <w:sz w:val="15"/>
          <w:szCs w:val="15"/>
          <w:lang w:val="pl-PL"/>
        </w:rPr>
        <w:t>), poprzez e-mail (</w:t>
      </w:r>
      <w:hyperlink r:id="rId12" w:history="1">
        <w:r w:rsidRPr="004E4257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5F2429"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2D3E2CED" wp14:editId="454E4F86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Default="004171CB" w:rsidP="004171CB">
      <w:pPr>
        <w:spacing w:before="100"/>
        <w:ind w:right="-1"/>
        <w:jc w:val="both"/>
        <w:rPr>
          <w:noProof/>
          <w:lang w:val="pl-PL" w:eastAsia="pl-PL" w:bidi="ar-SA"/>
        </w:rPr>
      </w:pPr>
      <w:r w:rsidRPr="005F2429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684D8FD5" wp14:editId="0293DB8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2429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</w:t>
      </w:r>
      <w:r>
        <w:rPr>
          <w:color w:val="005597"/>
          <w:sz w:val="15"/>
          <w:lang w:val="pl-PL"/>
        </w:rPr>
        <w:t>.</w:t>
      </w:r>
      <w:r w:rsidRPr="006A5995">
        <w:rPr>
          <w:noProof/>
          <w:lang w:val="pl-PL" w:eastAsia="pl-PL" w:bidi="ar-SA"/>
        </w:rPr>
        <w:t xml:space="preserve"> </w:t>
      </w:r>
    </w:p>
    <w:p w:rsidR="004171CB" w:rsidRPr="005F2429" w:rsidRDefault="004171CB" w:rsidP="004171CB">
      <w:pPr>
        <w:spacing w:before="100"/>
        <w:ind w:right="-1"/>
        <w:jc w:val="both"/>
        <w:rPr>
          <w:color w:val="005597"/>
          <w:sz w:val="15"/>
          <w:lang w:val="pl-PL"/>
        </w:rPr>
      </w:pPr>
    </w:p>
    <w:p w:rsidR="00966575" w:rsidRPr="004171CB" w:rsidRDefault="00966575" w:rsidP="004171CB">
      <w:pPr>
        <w:rPr>
          <w:lang w:val="pl-PL"/>
        </w:rPr>
      </w:pPr>
    </w:p>
    <w:sectPr w:rsidR="00966575" w:rsidRPr="004171CB" w:rsidSect="004171CB">
      <w:footerReference w:type="default" r:id="rId15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A31" w:rsidRDefault="00A07A31">
      <w:r>
        <w:separator/>
      </w:r>
    </w:p>
  </w:endnote>
  <w:endnote w:type="continuationSeparator" w:id="0">
    <w:p w:rsidR="00A07A31" w:rsidRDefault="00A0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4171CB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528B3B46" wp14:editId="426DD362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A31" w:rsidRDefault="00A07A31">
      <w:r>
        <w:separator/>
      </w:r>
    </w:p>
  </w:footnote>
  <w:footnote w:type="continuationSeparator" w:id="0">
    <w:p w:rsidR="00A07A31" w:rsidRDefault="00A07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F7"/>
    <w:rsid w:val="000168F7"/>
    <w:rsid w:val="000500F3"/>
    <w:rsid w:val="00147A77"/>
    <w:rsid w:val="001706E7"/>
    <w:rsid w:val="004171CB"/>
    <w:rsid w:val="00570C89"/>
    <w:rsid w:val="00597336"/>
    <w:rsid w:val="006B50A7"/>
    <w:rsid w:val="00840B09"/>
    <w:rsid w:val="00966575"/>
    <w:rsid w:val="009A363C"/>
    <w:rsid w:val="00A07A31"/>
    <w:rsid w:val="00B042B5"/>
    <w:rsid w:val="00B84CF3"/>
    <w:rsid w:val="00BA3A88"/>
    <w:rsid w:val="00CE41BD"/>
    <w:rsid w:val="00F8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7531"/>
  <w15:chartTrackingRefBased/>
  <w15:docId w15:val="{D245AB8B-6B91-474F-A657-0E558D63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40B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840B09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840B09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840B09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0B09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840B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4171CB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17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CB"/>
    <w:rPr>
      <w:rFonts w:ascii="Arial" w:eastAsia="Arial" w:hAnsi="Arial" w:cs="Arial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9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9C1"/>
    <w:rPr>
      <w:rFonts w:ascii="Segoe UI" w:eastAsia="Arial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ECCPoland" TargetMode="External"/><Relationship Id="rId13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ec.europa.eu/info/sites/info/files/aid_development_cooperation_fundamental_rights/ensuring_aid_effectiveness/documents/survey_on_scams_and_fraud_experienced_by_consumers_-_final_report.pdf" TargetMode="External"/><Relationship Id="rId12" Type="http://schemas.openxmlformats.org/officeDocument/2006/relationships/hyperlink" Target="mailto:ECCNET-PL@ec.europa.e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konsument.gov.pl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EuropejskieCentrumKonsumenckie/" TargetMode="Externa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11</cp:revision>
  <cp:lastPrinted>2020-02-11T09:00:00Z</cp:lastPrinted>
  <dcterms:created xsi:type="dcterms:W3CDTF">2020-02-04T15:54:00Z</dcterms:created>
  <dcterms:modified xsi:type="dcterms:W3CDTF">2020-02-11T09:24:00Z</dcterms:modified>
</cp:coreProperties>
</file>