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  <w:lang w:val="pl-PL"/>
        </w:rPr>
      </w:pPr>
      <w:r w:rsidRPr="00520FFE">
        <w:rPr>
          <w:b/>
          <w:color w:val="005597"/>
          <w:sz w:val="28"/>
          <w:lang w:val="pl-PL"/>
        </w:rPr>
        <w:t>Informacja prasowa</w:t>
      </w:r>
      <w:r w:rsidRPr="00520FFE">
        <w:rPr>
          <w:b/>
          <w:sz w:val="28"/>
          <w:lang w:val="pl-PL"/>
        </w:rPr>
        <w:br/>
      </w:r>
    </w:p>
    <w:p w14:paraId="29D18C7F" w14:textId="75433A4C" w:rsidR="00C6165F" w:rsidRPr="00520FFE" w:rsidRDefault="009C2FBA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06/03</w:t>
      </w:r>
      <w:r w:rsidR="00C80B2B" w:rsidRPr="00520FFE">
        <w:rPr>
          <w:color w:val="808080"/>
          <w:sz w:val="18"/>
          <w:lang w:val="pl-PL"/>
        </w:rPr>
        <w:t>/2023</w:t>
      </w:r>
    </w:p>
    <w:p w14:paraId="67079FED" w14:textId="77777777" w:rsidR="00C6165F" w:rsidRPr="00520FFE" w:rsidRDefault="00C6165F" w:rsidP="00C6165F">
      <w:pPr>
        <w:rPr>
          <w:b/>
          <w:lang w:val="pl-PL"/>
        </w:rPr>
      </w:pPr>
    </w:p>
    <w:p w14:paraId="5D9E8A15" w14:textId="17E8ECAD" w:rsidR="00786A25" w:rsidRPr="00786A25" w:rsidRDefault="00B60C81" w:rsidP="00786A25">
      <w:pPr>
        <w:spacing w:line="360" w:lineRule="auto"/>
        <w:jc w:val="both"/>
        <w:rPr>
          <w:b/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Proste zęby, to nie zawsze proste warunki umowy!</w:t>
      </w:r>
    </w:p>
    <w:p w14:paraId="62F8939F" w14:textId="25B7DDD6" w:rsidR="000F7DAE" w:rsidRPr="000F7DAE" w:rsidRDefault="003C5082" w:rsidP="006F112B">
      <w:pPr>
        <w:pStyle w:val="Akapitzlist"/>
        <w:numPr>
          <w:ilvl w:val="0"/>
          <w:numId w:val="35"/>
        </w:numPr>
        <w:spacing w:line="276" w:lineRule="auto"/>
        <w:jc w:val="both"/>
        <w:rPr>
          <w:b/>
          <w:color w:val="000000" w:themeColor="text1"/>
          <w:lang w:val="pl-PL"/>
        </w:rPr>
      </w:pPr>
      <w:r w:rsidRPr="000F7DAE">
        <w:rPr>
          <w:b/>
          <w:color w:val="000000" w:themeColor="text1"/>
          <w:lang w:val="pl-PL"/>
        </w:rPr>
        <w:t>Niewidoczn</w:t>
      </w:r>
      <w:r w:rsidR="00F01688">
        <w:rPr>
          <w:b/>
          <w:color w:val="000000" w:themeColor="text1"/>
          <w:lang w:val="pl-PL"/>
        </w:rPr>
        <w:t>e nakładki prostujące</w:t>
      </w:r>
      <w:r w:rsidRPr="000F7DAE">
        <w:rPr>
          <w:b/>
          <w:color w:val="000000" w:themeColor="text1"/>
          <w:lang w:val="pl-PL"/>
        </w:rPr>
        <w:t xml:space="preserve"> ma</w:t>
      </w:r>
      <w:r w:rsidR="00F01688">
        <w:rPr>
          <w:b/>
          <w:color w:val="000000" w:themeColor="text1"/>
          <w:lang w:val="pl-PL"/>
        </w:rPr>
        <w:t>ją</w:t>
      </w:r>
      <w:r w:rsidRPr="000F7DAE">
        <w:rPr>
          <w:b/>
          <w:color w:val="000000" w:themeColor="text1"/>
          <w:lang w:val="pl-PL"/>
        </w:rPr>
        <w:t xml:space="preserve"> z</w:t>
      </w:r>
      <w:r w:rsidR="006A11A5">
        <w:rPr>
          <w:b/>
          <w:color w:val="000000" w:themeColor="text1"/>
          <w:lang w:val="pl-PL"/>
        </w:rPr>
        <w:t>mienić uśmiech w kilka miesięcy.</w:t>
      </w:r>
      <w:r w:rsidRPr="000F7DAE">
        <w:rPr>
          <w:b/>
          <w:color w:val="000000" w:themeColor="text1"/>
          <w:lang w:val="pl-PL"/>
        </w:rPr>
        <w:t xml:space="preserve"> </w:t>
      </w:r>
      <w:r w:rsidRPr="000F7DAE">
        <w:rPr>
          <w:b/>
          <w:color w:val="000000" w:themeColor="text1"/>
          <w:lang w:val="pl-PL"/>
        </w:rPr>
        <w:br/>
      </w:r>
      <w:r w:rsidR="006A11A5">
        <w:rPr>
          <w:b/>
          <w:color w:val="000000" w:themeColor="text1"/>
          <w:lang w:val="pl-PL"/>
        </w:rPr>
        <w:t>Ich reklamy</w:t>
      </w:r>
      <w:r w:rsidR="0018127D">
        <w:rPr>
          <w:b/>
          <w:color w:val="000000" w:themeColor="text1"/>
          <w:lang w:val="pl-PL"/>
        </w:rPr>
        <w:t xml:space="preserve"> zachęcają do zakupu</w:t>
      </w:r>
      <w:r w:rsidR="006A11A5">
        <w:rPr>
          <w:b/>
          <w:color w:val="000000" w:themeColor="text1"/>
          <w:lang w:val="pl-PL"/>
        </w:rPr>
        <w:t xml:space="preserve"> - cena i wygoda </w:t>
      </w:r>
      <w:r w:rsidR="0018127D">
        <w:rPr>
          <w:b/>
          <w:color w:val="000000" w:themeColor="text1"/>
          <w:lang w:val="pl-PL"/>
        </w:rPr>
        <w:t>wydaj</w:t>
      </w:r>
      <w:r w:rsidR="006A11A5">
        <w:rPr>
          <w:b/>
          <w:color w:val="000000" w:themeColor="text1"/>
          <w:lang w:val="pl-PL"/>
        </w:rPr>
        <w:t>ą</w:t>
      </w:r>
      <w:r w:rsidR="0018127D">
        <w:rPr>
          <w:b/>
          <w:color w:val="000000" w:themeColor="text1"/>
          <w:lang w:val="pl-PL"/>
        </w:rPr>
        <w:t xml:space="preserve"> się być</w:t>
      </w:r>
      <w:r w:rsidRPr="000F7DAE">
        <w:rPr>
          <w:b/>
          <w:color w:val="000000" w:themeColor="text1"/>
          <w:lang w:val="pl-PL"/>
        </w:rPr>
        <w:t xml:space="preserve"> </w:t>
      </w:r>
      <w:r w:rsidR="006A11A5">
        <w:rPr>
          <w:b/>
          <w:color w:val="000000" w:themeColor="text1"/>
          <w:lang w:val="pl-PL"/>
        </w:rPr>
        <w:t>atrakcyjne</w:t>
      </w:r>
      <w:r w:rsidRPr="000F7DAE">
        <w:rPr>
          <w:b/>
          <w:color w:val="000000" w:themeColor="text1"/>
          <w:lang w:val="pl-PL"/>
        </w:rPr>
        <w:t xml:space="preserve"> w porównaniu do standardowego</w:t>
      </w:r>
      <w:r w:rsidR="00F01688">
        <w:rPr>
          <w:b/>
          <w:color w:val="000000" w:themeColor="text1"/>
          <w:lang w:val="pl-PL"/>
        </w:rPr>
        <w:t xml:space="preserve"> leczenia</w:t>
      </w:r>
      <w:r w:rsidR="007C61B4">
        <w:rPr>
          <w:b/>
          <w:color w:val="000000" w:themeColor="text1"/>
          <w:lang w:val="pl-PL"/>
        </w:rPr>
        <w:t xml:space="preserve">, co wzbudza duże zainteresowanie konsumentów. </w:t>
      </w:r>
    </w:p>
    <w:p w14:paraId="2D337DF0" w14:textId="212C34AD" w:rsidR="00225395" w:rsidRPr="0027546E" w:rsidRDefault="000F7DAE" w:rsidP="006F112B">
      <w:pPr>
        <w:pStyle w:val="Akapitzlist"/>
        <w:numPr>
          <w:ilvl w:val="0"/>
          <w:numId w:val="35"/>
        </w:numPr>
        <w:spacing w:line="276" w:lineRule="auto"/>
        <w:jc w:val="both"/>
        <w:rPr>
          <w:b/>
          <w:color w:val="005597"/>
          <w:lang w:val="pl-PL"/>
        </w:rPr>
      </w:pPr>
      <w:r w:rsidRPr="0027546E">
        <w:rPr>
          <w:b/>
          <w:color w:val="000000" w:themeColor="text1"/>
          <w:lang w:val="pl-PL"/>
        </w:rPr>
        <w:t xml:space="preserve">Europejskie </w:t>
      </w:r>
      <w:r w:rsidRPr="0027546E">
        <w:rPr>
          <w:b/>
          <w:lang w:val="pl-PL"/>
        </w:rPr>
        <w:t xml:space="preserve">Centrum Konsumenckie (ECC-Net) radzi, na co zwrócić uwagę </w:t>
      </w:r>
      <w:r w:rsidR="00431E8E" w:rsidRPr="0027546E">
        <w:rPr>
          <w:b/>
          <w:lang w:val="pl-PL"/>
        </w:rPr>
        <w:t>podczas</w:t>
      </w:r>
      <w:r w:rsidR="007C61B4" w:rsidRPr="0027546E">
        <w:rPr>
          <w:b/>
          <w:lang w:val="pl-PL"/>
        </w:rPr>
        <w:t xml:space="preserve"> </w:t>
      </w:r>
      <w:r w:rsidRPr="0027546E">
        <w:rPr>
          <w:b/>
          <w:lang w:val="pl-PL"/>
        </w:rPr>
        <w:t>podejmowani</w:t>
      </w:r>
      <w:r w:rsidR="00431E8E" w:rsidRPr="0027546E">
        <w:rPr>
          <w:b/>
          <w:lang w:val="pl-PL"/>
        </w:rPr>
        <w:t>a</w:t>
      </w:r>
      <w:r w:rsidR="0027546E">
        <w:rPr>
          <w:b/>
          <w:lang w:val="pl-PL"/>
        </w:rPr>
        <w:t xml:space="preserve"> decyzji o </w:t>
      </w:r>
      <w:r w:rsidR="002E5DD4">
        <w:rPr>
          <w:b/>
          <w:lang w:val="pl-PL"/>
        </w:rPr>
        <w:t>zwarciu umowy</w:t>
      </w:r>
      <w:r w:rsidR="0027546E">
        <w:rPr>
          <w:b/>
          <w:lang w:val="pl-PL"/>
        </w:rPr>
        <w:t xml:space="preserve">. </w:t>
      </w:r>
    </w:p>
    <w:p w14:paraId="071C1FC9" w14:textId="77777777" w:rsidR="0027546E" w:rsidRPr="0027546E" w:rsidRDefault="0027546E" w:rsidP="006F112B">
      <w:pPr>
        <w:pStyle w:val="Akapitzlist"/>
        <w:spacing w:line="276" w:lineRule="auto"/>
        <w:jc w:val="both"/>
        <w:rPr>
          <w:b/>
          <w:color w:val="005597"/>
          <w:lang w:val="pl-PL"/>
        </w:rPr>
      </w:pPr>
    </w:p>
    <w:p w14:paraId="6D52A5B2" w14:textId="50C39628" w:rsidR="0018127D" w:rsidRDefault="0018127D" w:rsidP="006F112B">
      <w:pPr>
        <w:spacing w:line="276" w:lineRule="auto"/>
        <w:jc w:val="both"/>
        <w:rPr>
          <w:lang w:val="pl-PL"/>
        </w:rPr>
      </w:pPr>
      <w:r w:rsidRPr="009357A7">
        <w:rPr>
          <w:lang w:val="pl-PL"/>
        </w:rPr>
        <w:t>W ostatnim czasie do Europejskiego Centrum Konsumenckiego</w:t>
      </w:r>
      <w:r w:rsidR="006A11A5">
        <w:rPr>
          <w:lang w:val="pl-PL"/>
        </w:rPr>
        <w:t>, działającego przy UOKiK</w:t>
      </w:r>
      <w:r w:rsidRPr="009357A7">
        <w:rPr>
          <w:lang w:val="pl-PL"/>
        </w:rPr>
        <w:t xml:space="preserve"> wpłynęło prawie </w:t>
      </w:r>
      <w:r w:rsidR="00C123EC">
        <w:rPr>
          <w:b/>
          <w:lang w:val="pl-PL"/>
        </w:rPr>
        <w:t xml:space="preserve">50 skarg na niemiecką firmę. </w:t>
      </w:r>
    </w:p>
    <w:p w14:paraId="13485409" w14:textId="58CC9577" w:rsidR="0027546E" w:rsidRDefault="0027546E" w:rsidP="006F112B">
      <w:pPr>
        <w:spacing w:line="276" w:lineRule="auto"/>
        <w:jc w:val="both"/>
        <w:rPr>
          <w:lang w:val="pl-PL"/>
        </w:rPr>
      </w:pPr>
    </w:p>
    <w:p w14:paraId="52701823" w14:textId="217BE587" w:rsidR="00C123EC" w:rsidRPr="00C123EC" w:rsidRDefault="00C123EC" w:rsidP="006F112B">
      <w:pPr>
        <w:spacing w:line="276" w:lineRule="auto"/>
        <w:jc w:val="both"/>
        <w:rPr>
          <w:u w:val="single"/>
          <w:lang w:val="pl-PL"/>
        </w:rPr>
      </w:pPr>
      <w:r w:rsidRPr="00C123EC">
        <w:rPr>
          <w:u w:val="single"/>
          <w:lang w:val="pl-PL"/>
        </w:rPr>
        <w:t xml:space="preserve">Relacja konsumenta – </w:t>
      </w:r>
      <w:r w:rsidR="00FB49F8">
        <w:rPr>
          <w:u w:val="single"/>
          <w:lang w:val="pl-PL"/>
        </w:rPr>
        <w:t xml:space="preserve">jak wygląda </w:t>
      </w:r>
      <w:r w:rsidRPr="00C123EC">
        <w:rPr>
          <w:u w:val="single"/>
          <w:lang w:val="pl-PL"/>
        </w:rPr>
        <w:t xml:space="preserve">proces zawarcia umowy: </w:t>
      </w:r>
    </w:p>
    <w:p w14:paraId="0808177D" w14:textId="77777777" w:rsidR="00C123EC" w:rsidRDefault="0027546E" w:rsidP="006F112B">
      <w:pPr>
        <w:spacing w:line="276" w:lineRule="auto"/>
        <w:jc w:val="both"/>
        <w:rPr>
          <w:lang w:val="pl-PL"/>
        </w:rPr>
      </w:pPr>
      <w:r w:rsidRPr="0027546E">
        <w:rPr>
          <w:lang w:val="pl-PL"/>
        </w:rPr>
        <w:t xml:space="preserve">Firma oferuje darmową konsultację w gabinecie, po której konsument otrzymuje mailem plan leczenia. W bardzo krótkim czasie dzwoni konsultant. </w:t>
      </w:r>
      <w:r w:rsidR="00C123EC">
        <w:rPr>
          <w:lang w:val="pl-PL"/>
        </w:rPr>
        <w:t>N</w:t>
      </w:r>
      <w:r w:rsidRPr="0027546E">
        <w:rPr>
          <w:lang w:val="pl-PL"/>
        </w:rPr>
        <w:t xml:space="preserve">akłania on do akceptacji umowy podczas rozmowy telefonicznej. </w:t>
      </w:r>
    </w:p>
    <w:p w14:paraId="11960BE1" w14:textId="77777777" w:rsidR="00C123EC" w:rsidRDefault="00C123EC" w:rsidP="006F112B">
      <w:pPr>
        <w:spacing w:line="276" w:lineRule="auto"/>
        <w:jc w:val="both"/>
        <w:rPr>
          <w:lang w:val="pl-PL"/>
        </w:rPr>
      </w:pPr>
    </w:p>
    <w:p w14:paraId="2E0AFABD" w14:textId="615DFD83" w:rsidR="0027546E" w:rsidRPr="0027546E" w:rsidRDefault="0027546E" w:rsidP="006F112B">
      <w:pPr>
        <w:spacing w:line="276" w:lineRule="auto"/>
        <w:jc w:val="both"/>
        <w:rPr>
          <w:lang w:val="pl-PL"/>
        </w:rPr>
      </w:pPr>
      <w:r w:rsidRPr="0027546E">
        <w:rPr>
          <w:lang w:val="pl-PL"/>
        </w:rPr>
        <w:t xml:space="preserve">W jednej ze </w:t>
      </w:r>
      <w:r w:rsidR="00C123EC">
        <w:rPr>
          <w:lang w:val="pl-PL"/>
        </w:rPr>
        <w:t xml:space="preserve">zgłoszonych </w:t>
      </w:r>
      <w:r w:rsidRPr="0027546E">
        <w:rPr>
          <w:lang w:val="pl-PL"/>
        </w:rPr>
        <w:t>skarg konsument otrzymał i zaakceptował umowę podczas rozmowy z konsultantem</w:t>
      </w:r>
      <w:r w:rsidR="002E5DD4">
        <w:rPr>
          <w:lang w:val="pl-PL"/>
        </w:rPr>
        <w:t xml:space="preserve"> – nie miał możliwości </w:t>
      </w:r>
      <w:r w:rsidR="00C123EC">
        <w:rPr>
          <w:lang w:val="pl-PL"/>
        </w:rPr>
        <w:t xml:space="preserve">się z nią zapoznać. </w:t>
      </w:r>
    </w:p>
    <w:p w14:paraId="7289DDB2" w14:textId="77777777" w:rsidR="0027546E" w:rsidRPr="00155CB2" w:rsidRDefault="0027546E" w:rsidP="006F112B">
      <w:pPr>
        <w:spacing w:line="276" w:lineRule="auto"/>
        <w:jc w:val="both"/>
        <w:rPr>
          <w:lang w:val="pl-PL"/>
        </w:rPr>
      </w:pPr>
    </w:p>
    <w:p w14:paraId="4301C81F" w14:textId="7108D9F0" w:rsidR="00900A77" w:rsidRDefault="00900A77" w:rsidP="006F112B">
      <w:pPr>
        <w:spacing w:line="276" w:lineRule="auto"/>
        <w:jc w:val="both"/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 xml:space="preserve">Najczęściej </w:t>
      </w:r>
      <w:r w:rsidR="004319A7">
        <w:rPr>
          <w:b/>
          <w:color w:val="005597"/>
          <w:lang w:val="pl-PL"/>
        </w:rPr>
        <w:t>z</w:t>
      </w:r>
      <w:r>
        <w:rPr>
          <w:b/>
          <w:color w:val="005597"/>
          <w:lang w:val="pl-PL"/>
        </w:rPr>
        <w:t xml:space="preserve">głaszane problemy </w:t>
      </w:r>
    </w:p>
    <w:p w14:paraId="3055410B" w14:textId="77777777" w:rsidR="00431E8E" w:rsidRDefault="00431E8E" w:rsidP="006F112B">
      <w:pPr>
        <w:pStyle w:val="Akapitzlist"/>
        <w:spacing w:line="276" w:lineRule="auto"/>
        <w:ind w:firstLine="696"/>
        <w:jc w:val="both"/>
        <w:rPr>
          <w:lang w:val="pl-PL"/>
        </w:rPr>
      </w:pPr>
    </w:p>
    <w:p w14:paraId="5597AAEE" w14:textId="27CDDB71" w:rsidR="00FB49F8" w:rsidRPr="00FB49F8" w:rsidRDefault="00FB49F8" w:rsidP="006F112B">
      <w:pPr>
        <w:pStyle w:val="Akapitzlist"/>
        <w:numPr>
          <w:ilvl w:val="0"/>
          <w:numId w:val="37"/>
        </w:num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Konsultant naciska na zawarcie umowy podczas rozmowy. </w:t>
      </w:r>
    </w:p>
    <w:p w14:paraId="5B717BA5" w14:textId="0C2DD6D7" w:rsidR="0018127D" w:rsidRDefault="00225395" w:rsidP="006F112B">
      <w:pPr>
        <w:pStyle w:val="Akapitzlist"/>
        <w:numPr>
          <w:ilvl w:val="0"/>
          <w:numId w:val="37"/>
        </w:numPr>
        <w:spacing w:line="276" w:lineRule="auto"/>
        <w:jc w:val="both"/>
        <w:rPr>
          <w:lang w:val="pl-PL"/>
        </w:rPr>
      </w:pPr>
      <w:r w:rsidRPr="00B70611">
        <w:rPr>
          <w:lang w:val="pl-PL"/>
        </w:rPr>
        <w:t xml:space="preserve">Osoby zwracające się do ECC-Net wskazują, że nie były </w:t>
      </w:r>
      <w:r w:rsidR="00B70611">
        <w:rPr>
          <w:lang w:val="pl-PL"/>
        </w:rPr>
        <w:t xml:space="preserve">wystarczająco </w:t>
      </w:r>
      <w:r w:rsidRPr="00B70611">
        <w:rPr>
          <w:lang w:val="pl-PL"/>
        </w:rPr>
        <w:t xml:space="preserve">poinformowane o </w:t>
      </w:r>
      <w:r w:rsidR="009357A7" w:rsidRPr="00B70611">
        <w:rPr>
          <w:lang w:val="pl-PL"/>
        </w:rPr>
        <w:t>szczegółach</w:t>
      </w:r>
      <w:r w:rsidR="009357A7">
        <w:rPr>
          <w:lang w:val="pl-PL"/>
        </w:rPr>
        <w:t xml:space="preserve"> umowy</w:t>
      </w:r>
      <w:r w:rsidRPr="00B70611">
        <w:rPr>
          <w:lang w:val="pl-PL"/>
        </w:rPr>
        <w:t xml:space="preserve">, </w:t>
      </w:r>
      <w:r w:rsidR="009357A7">
        <w:rPr>
          <w:lang w:val="pl-PL"/>
        </w:rPr>
        <w:t>np. o tym, co</w:t>
      </w:r>
      <w:r w:rsidRPr="00B70611">
        <w:rPr>
          <w:lang w:val="pl-PL"/>
        </w:rPr>
        <w:t xml:space="preserve"> uwzględnia</w:t>
      </w:r>
      <w:r w:rsidR="009357A7">
        <w:rPr>
          <w:lang w:val="pl-PL"/>
        </w:rPr>
        <w:t>, a co</w:t>
      </w:r>
      <w:r w:rsidRPr="00B70611">
        <w:rPr>
          <w:lang w:val="pl-PL"/>
        </w:rPr>
        <w:t xml:space="preserve"> nie wchodzi w jej zakres. </w:t>
      </w:r>
    </w:p>
    <w:p w14:paraId="69773EEA" w14:textId="2082CEE1" w:rsidR="00155CB2" w:rsidRDefault="0027546E" w:rsidP="006F112B">
      <w:pPr>
        <w:pStyle w:val="Akapitzlist"/>
        <w:numPr>
          <w:ilvl w:val="0"/>
          <w:numId w:val="37"/>
        </w:num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Z otrzymanych skarg wynika, że podczas rozmowy konsumenci często byli zapewniani, że mogą się rozmyślić – później </w:t>
      </w:r>
      <w:r w:rsidR="00C123EC">
        <w:rPr>
          <w:lang w:val="pl-PL"/>
        </w:rPr>
        <w:t>okazywało</w:t>
      </w:r>
      <w:r>
        <w:rPr>
          <w:lang w:val="pl-PL"/>
        </w:rPr>
        <w:t xml:space="preserve"> się, że odstąpienie od umowy w tym przypadku nie jest możliwe.</w:t>
      </w:r>
    </w:p>
    <w:p w14:paraId="7FA91FED" w14:textId="16EFAB19" w:rsidR="00431E8E" w:rsidRDefault="0027546E" w:rsidP="006F112B">
      <w:pPr>
        <w:pStyle w:val="Akapitzlist"/>
        <w:numPr>
          <w:ilvl w:val="0"/>
          <w:numId w:val="37"/>
        </w:numPr>
        <w:spacing w:line="276" w:lineRule="auto"/>
        <w:jc w:val="both"/>
        <w:rPr>
          <w:lang w:val="pl-PL"/>
        </w:rPr>
      </w:pPr>
      <w:r>
        <w:rPr>
          <w:lang w:val="pl-PL"/>
        </w:rPr>
        <w:t>Informacja o odstąpieniu od umowy, nie jest przekazywana na trwałym nośniku, a za pośrednictwem linku, który przekierowuje na stronę firmy.</w:t>
      </w:r>
    </w:p>
    <w:p w14:paraId="03839130" w14:textId="29212836" w:rsidR="00C123EC" w:rsidRDefault="00C123EC" w:rsidP="006F112B">
      <w:pPr>
        <w:pStyle w:val="Akapitzlist"/>
        <w:numPr>
          <w:ilvl w:val="0"/>
          <w:numId w:val="37"/>
        </w:num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Konsumenci nie są </w:t>
      </w:r>
      <w:r w:rsidR="00725849">
        <w:rPr>
          <w:lang w:val="pl-PL"/>
        </w:rPr>
        <w:t>świadomi</w:t>
      </w:r>
      <w:r>
        <w:rPr>
          <w:lang w:val="pl-PL"/>
        </w:rPr>
        <w:t xml:space="preserve">, z kim zawarli umowę. W stopkach maili i regulaminie widnieją różne nazwy firm (polska i niemiecka).  </w:t>
      </w:r>
    </w:p>
    <w:p w14:paraId="012BEFC2" w14:textId="430DD811" w:rsidR="00431E8E" w:rsidRDefault="00431E8E" w:rsidP="006F112B">
      <w:pPr>
        <w:pStyle w:val="Akapitzlist"/>
        <w:spacing w:line="276" w:lineRule="auto"/>
        <w:ind w:firstLine="696"/>
        <w:jc w:val="both"/>
        <w:rPr>
          <w:lang w:val="pl-PL"/>
        </w:rPr>
      </w:pPr>
    </w:p>
    <w:p w14:paraId="6F4D96FA" w14:textId="759474EB" w:rsidR="003C3F06" w:rsidRPr="00900A77" w:rsidRDefault="00900A77" w:rsidP="006F112B">
      <w:pPr>
        <w:spacing w:line="276" w:lineRule="auto"/>
        <w:jc w:val="both"/>
        <w:rPr>
          <w:b/>
          <w:color w:val="005597"/>
          <w:lang w:val="pl-PL"/>
        </w:rPr>
      </w:pPr>
      <w:r w:rsidRPr="00900A77">
        <w:rPr>
          <w:b/>
          <w:color w:val="005597"/>
          <w:lang w:val="pl-PL"/>
        </w:rPr>
        <w:t xml:space="preserve">Porady </w:t>
      </w:r>
      <w:r w:rsidR="004319A7">
        <w:rPr>
          <w:b/>
          <w:color w:val="005597"/>
          <w:lang w:val="pl-PL"/>
        </w:rPr>
        <w:t xml:space="preserve">Europejskiego Centrum Konsumenckiego (ECC-Net) </w:t>
      </w:r>
    </w:p>
    <w:p w14:paraId="0A262A71" w14:textId="77E98997" w:rsidR="00940ED5" w:rsidRDefault="00940ED5" w:rsidP="006F112B">
      <w:pPr>
        <w:spacing w:line="276" w:lineRule="auto"/>
        <w:jc w:val="both"/>
        <w:rPr>
          <w:b/>
          <w:color w:val="005597"/>
          <w:lang w:val="pl-PL"/>
        </w:rPr>
      </w:pPr>
    </w:p>
    <w:p w14:paraId="792460F9" w14:textId="5837858F" w:rsidR="00900A77" w:rsidRPr="004319A7" w:rsidRDefault="00900A77" w:rsidP="006F11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 w:themeColor="text1"/>
          <w:lang w:val="pl-PL"/>
        </w:rPr>
      </w:pPr>
      <w:r w:rsidRPr="00725849">
        <w:rPr>
          <w:b/>
          <w:color w:val="000000" w:themeColor="text1"/>
          <w:lang w:val="pl-PL"/>
        </w:rPr>
        <w:t>Nie ulegaj</w:t>
      </w:r>
      <w:r w:rsidR="004319A7" w:rsidRPr="00725849">
        <w:rPr>
          <w:b/>
          <w:color w:val="000000" w:themeColor="text1"/>
          <w:lang w:val="pl-PL"/>
        </w:rPr>
        <w:t xml:space="preserve"> konsultantowi </w:t>
      </w:r>
      <w:r w:rsidRPr="00725849">
        <w:rPr>
          <w:b/>
          <w:color w:val="000000" w:themeColor="text1"/>
          <w:lang w:val="pl-PL"/>
        </w:rPr>
        <w:t>podczas rozmowy</w:t>
      </w:r>
      <w:r w:rsidR="004319A7">
        <w:rPr>
          <w:color w:val="000000" w:themeColor="text1"/>
          <w:lang w:val="pl-PL"/>
        </w:rPr>
        <w:t xml:space="preserve">, nie wyrażaj zgody na </w:t>
      </w:r>
      <w:r w:rsidR="00B70611">
        <w:rPr>
          <w:color w:val="000000" w:themeColor="text1"/>
          <w:lang w:val="pl-PL"/>
        </w:rPr>
        <w:t>natychmiastowe podejmowanie decyzj</w:t>
      </w:r>
      <w:r w:rsidR="00725849">
        <w:rPr>
          <w:color w:val="000000" w:themeColor="text1"/>
          <w:lang w:val="pl-PL"/>
        </w:rPr>
        <w:t xml:space="preserve">i pod wpływem presji – poproś o czas do namysłu i zapoznanie się z warunkami umowy. </w:t>
      </w:r>
    </w:p>
    <w:p w14:paraId="6F11EDB1" w14:textId="2F14C1E7" w:rsidR="00900A77" w:rsidRPr="00725849" w:rsidRDefault="00900A77" w:rsidP="006F11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 w:themeColor="text1"/>
          <w:lang w:val="pl-PL"/>
        </w:rPr>
      </w:pPr>
      <w:r w:rsidRPr="00C123EC">
        <w:rPr>
          <w:color w:val="000000" w:themeColor="text1"/>
          <w:lang w:val="pl-PL"/>
        </w:rPr>
        <w:t xml:space="preserve">Nie ulegaj </w:t>
      </w:r>
      <w:r w:rsidR="004319A7" w:rsidRPr="00C123EC">
        <w:rPr>
          <w:color w:val="000000" w:themeColor="text1"/>
          <w:lang w:val="pl-PL"/>
        </w:rPr>
        <w:t>chwytom marketingowym</w:t>
      </w:r>
      <w:r w:rsidR="009357A7" w:rsidRPr="00C123EC">
        <w:rPr>
          <w:color w:val="000000" w:themeColor="text1"/>
          <w:lang w:val="pl-PL"/>
        </w:rPr>
        <w:t xml:space="preserve"> typu </w:t>
      </w:r>
      <w:r w:rsidR="009357A7" w:rsidRPr="00725849">
        <w:rPr>
          <w:b/>
          <w:color w:val="000000" w:themeColor="text1"/>
          <w:lang w:val="pl-PL"/>
        </w:rPr>
        <w:t>"promocyjna cena obowiązuje tylko, jeżeli zaakceptujesz umowę podczas rozmowy</w:t>
      </w:r>
      <w:r w:rsidR="009357A7" w:rsidRPr="00C123EC">
        <w:rPr>
          <w:color w:val="000000" w:themeColor="text1"/>
          <w:lang w:val="pl-PL"/>
        </w:rPr>
        <w:t>”</w:t>
      </w:r>
      <w:r w:rsidR="00155CB2" w:rsidRPr="00C123EC">
        <w:rPr>
          <w:color w:val="000000" w:themeColor="text1"/>
          <w:lang w:val="pl-PL"/>
        </w:rPr>
        <w:t>.</w:t>
      </w:r>
      <w:r w:rsidR="004319A7">
        <w:rPr>
          <w:color w:val="000000" w:themeColor="text1"/>
          <w:lang w:val="pl-PL"/>
        </w:rPr>
        <w:t xml:space="preserve"> </w:t>
      </w:r>
      <w:r w:rsidR="004D140D">
        <w:rPr>
          <w:color w:val="000000" w:themeColor="text1"/>
          <w:lang w:val="pl-PL"/>
        </w:rPr>
        <w:t>Może to być uznane za</w:t>
      </w:r>
      <w:r w:rsidR="00725849">
        <w:rPr>
          <w:color w:val="000000" w:themeColor="text1"/>
          <w:lang w:val="pl-PL"/>
        </w:rPr>
        <w:t xml:space="preserve"> </w:t>
      </w:r>
      <w:r w:rsidR="00725849">
        <w:rPr>
          <w:color w:val="000000" w:themeColor="text1"/>
          <w:lang w:val="pl-PL"/>
        </w:rPr>
        <w:lastRenderedPageBreak/>
        <w:t>nieuczciw</w:t>
      </w:r>
      <w:r w:rsidR="004D140D">
        <w:rPr>
          <w:color w:val="000000" w:themeColor="text1"/>
          <w:lang w:val="pl-PL"/>
        </w:rPr>
        <w:t>ą</w:t>
      </w:r>
      <w:r w:rsidR="00725849">
        <w:rPr>
          <w:color w:val="000000" w:themeColor="text1"/>
          <w:lang w:val="pl-PL"/>
        </w:rPr>
        <w:t xml:space="preserve"> praktyk</w:t>
      </w:r>
      <w:r w:rsidR="004D140D">
        <w:rPr>
          <w:color w:val="000000" w:themeColor="text1"/>
          <w:lang w:val="pl-PL"/>
        </w:rPr>
        <w:t>ę</w:t>
      </w:r>
      <w:r w:rsidR="00725849">
        <w:rPr>
          <w:color w:val="000000" w:themeColor="text1"/>
          <w:lang w:val="pl-PL"/>
        </w:rPr>
        <w:t xml:space="preserve"> rynkow</w:t>
      </w:r>
      <w:r w:rsidR="004D140D">
        <w:rPr>
          <w:color w:val="000000" w:themeColor="text1"/>
          <w:lang w:val="pl-PL"/>
        </w:rPr>
        <w:t>ą</w:t>
      </w:r>
      <w:r w:rsidR="00725849">
        <w:rPr>
          <w:color w:val="000000" w:themeColor="text1"/>
          <w:lang w:val="pl-PL"/>
        </w:rPr>
        <w:t xml:space="preserve"> </w:t>
      </w:r>
      <w:r w:rsidR="00FB49F8">
        <w:rPr>
          <w:color w:val="000000" w:themeColor="text1"/>
          <w:lang w:val="pl-PL"/>
        </w:rPr>
        <w:t xml:space="preserve">- </w:t>
      </w:r>
      <w:r w:rsidR="00C123EC" w:rsidRPr="00C123EC">
        <w:rPr>
          <w:color w:val="000000" w:themeColor="text1"/>
          <w:lang w:val="pl-PL"/>
        </w:rPr>
        <w:t>Art. 7.</w:t>
      </w:r>
      <w:r w:rsidR="005E54A9">
        <w:rPr>
          <w:color w:val="000000" w:themeColor="text1"/>
          <w:lang w:val="pl-PL"/>
        </w:rPr>
        <w:t xml:space="preserve"> pkt</w:t>
      </w:r>
      <w:r w:rsidR="00725849">
        <w:rPr>
          <w:color w:val="000000" w:themeColor="text1"/>
          <w:lang w:val="pl-PL"/>
        </w:rPr>
        <w:t>.</w:t>
      </w:r>
      <w:r w:rsidR="005E54A9">
        <w:rPr>
          <w:color w:val="000000" w:themeColor="text1"/>
          <w:lang w:val="pl-PL"/>
        </w:rPr>
        <w:t xml:space="preserve"> </w:t>
      </w:r>
      <w:r w:rsidR="00725849">
        <w:rPr>
          <w:color w:val="000000" w:themeColor="text1"/>
          <w:lang w:val="pl-PL"/>
        </w:rPr>
        <w:t>7</w:t>
      </w:r>
      <w:r w:rsidR="00C123EC" w:rsidRPr="00C123EC">
        <w:rPr>
          <w:color w:val="000000" w:themeColor="text1"/>
          <w:lang w:val="pl-PL"/>
        </w:rPr>
        <w:t xml:space="preserve"> - [Czarna lista nieuczciwych praktyk rynkowych]</w:t>
      </w:r>
      <w:r w:rsidR="00FB49F8">
        <w:rPr>
          <w:color w:val="000000" w:themeColor="text1"/>
          <w:lang w:val="pl-PL"/>
        </w:rPr>
        <w:t>.</w:t>
      </w:r>
    </w:p>
    <w:p w14:paraId="1F19D281" w14:textId="1292CDBA" w:rsidR="00725849" w:rsidRDefault="00725849" w:rsidP="006F11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Jeżeli usługa jest spersonalizowana, wykonana np. pod wadę zgryzu danej osoby – nie możesz odstąpić od umowy. Obowiązkiem przedsiębiorcy jest jasne poinformowanie o tym konsumenta – na trwałym nośniku (np. w formie załącznika do maila). </w:t>
      </w:r>
    </w:p>
    <w:p w14:paraId="527EF458" w14:textId="3435D355" w:rsidR="00725849" w:rsidRPr="00725849" w:rsidRDefault="00725849" w:rsidP="006F11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 w:themeColor="text1"/>
          <w:lang w:val="pl-PL"/>
        </w:rPr>
      </w:pPr>
      <w:r w:rsidRPr="004319A7">
        <w:rPr>
          <w:color w:val="000000" w:themeColor="text1"/>
          <w:lang w:val="pl-PL"/>
        </w:rPr>
        <w:t>Zapoznaj się ze opiniami</w:t>
      </w:r>
      <w:r>
        <w:rPr>
          <w:color w:val="000000" w:themeColor="text1"/>
          <w:lang w:val="pl-PL"/>
        </w:rPr>
        <w:t xml:space="preserve"> innych klientów</w:t>
      </w:r>
      <w:r w:rsidRPr="004319A7">
        <w:rPr>
          <w:color w:val="000000" w:themeColor="text1"/>
          <w:lang w:val="pl-PL"/>
        </w:rPr>
        <w:t xml:space="preserve"> dotyczącymi danej firmy</w:t>
      </w:r>
      <w:r>
        <w:rPr>
          <w:color w:val="000000" w:themeColor="text1"/>
          <w:lang w:val="pl-PL"/>
        </w:rPr>
        <w:t xml:space="preserve"> (również negatywnymi). </w:t>
      </w:r>
    </w:p>
    <w:p w14:paraId="7C7A953A" w14:textId="7605487B" w:rsidR="00134C36" w:rsidRPr="00155CB2" w:rsidRDefault="00134C36" w:rsidP="006F112B">
      <w:pPr>
        <w:spacing w:line="276" w:lineRule="auto"/>
        <w:ind w:left="360"/>
        <w:jc w:val="both"/>
        <w:rPr>
          <w:color w:val="000000" w:themeColor="text1"/>
          <w:lang w:val="pl-PL"/>
        </w:rPr>
      </w:pPr>
    </w:p>
    <w:p w14:paraId="3E6898C1" w14:textId="7D185971" w:rsidR="00786A25" w:rsidRPr="000032DF" w:rsidRDefault="00786A25" w:rsidP="006F112B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val="pl-PL" w:eastAsia="pl-PL" w:bidi="ar-SA"/>
        </w:rPr>
      </w:pPr>
      <w:r w:rsidRPr="000032DF">
        <w:rPr>
          <w:rFonts w:eastAsia="Times New Roman"/>
          <w:b/>
          <w:bCs/>
          <w:color w:val="2F5496" w:themeColor="accent5" w:themeShade="BF"/>
          <w:lang w:val="pl-PL" w:eastAsia="pl-PL" w:bidi="ar-SA"/>
        </w:rPr>
        <w:t>Bezpłatna pomoc dla konsumentów</w:t>
      </w:r>
    </w:p>
    <w:p w14:paraId="141DA865" w14:textId="77777777" w:rsidR="00155CB2" w:rsidRDefault="00155CB2" w:rsidP="006F112B">
      <w:pPr>
        <w:spacing w:before="1" w:line="276" w:lineRule="auto"/>
        <w:jc w:val="both"/>
        <w:outlineLvl w:val="0"/>
        <w:rPr>
          <w:bCs/>
          <w:color w:val="000000" w:themeColor="text1"/>
          <w:lang w:val="pl-PL"/>
        </w:rPr>
      </w:pPr>
      <w:bookmarkStart w:id="0" w:name="_GoBack"/>
      <w:bookmarkEnd w:id="0"/>
    </w:p>
    <w:p w14:paraId="6D259768" w14:textId="5E648D85" w:rsidR="00786A25" w:rsidRPr="00786A25" w:rsidRDefault="00786A25" w:rsidP="006F112B">
      <w:pPr>
        <w:spacing w:before="1" w:line="276" w:lineRule="auto"/>
        <w:jc w:val="both"/>
        <w:outlineLvl w:val="0"/>
        <w:rPr>
          <w:bCs/>
          <w:color w:val="000000" w:themeColor="text1"/>
          <w:lang w:val="pl-PL"/>
        </w:rPr>
      </w:pPr>
      <w:r w:rsidRPr="00786A25">
        <w:rPr>
          <w:bCs/>
          <w:color w:val="000000" w:themeColor="text1"/>
          <w:lang w:val="pl-PL"/>
        </w:rPr>
        <w:t xml:space="preserve">Nie udało Ci się rozwiązać sporu za pomocą reklamacji? </w:t>
      </w:r>
      <w:r w:rsidR="00155CB2">
        <w:rPr>
          <w:bCs/>
          <w:color w:val="000000" w:themeColor="text1"/>
          <w:lang w:val="pl-PL"/>
        </w:rPr>
        <w:t>W sprawach krajowych pomoc</w:t>
      </w:r>
      <w:r>
        <w:rPr>
          <w:bCs/>
          <w:color w:val="000000" w:themeColor="text1"/>
          <w:lang w:val="pl-PL"/>
        </w:rPr>
        <w:t xml:space="preserve"> otrzymasz: </w:t>
      </w:r>
    </w:p>
    <w:p w14:paraId="0408012C" w14:textId="77777777" w:rsidR="00786A25" w:rsidRPr="00EB5787" w:rsidRDefault="00786A25" w:rsidP="006F112B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6F112B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 xml:space="preserve">U </w:t>
      </w:r>
      <w:r w:rsidRPr="00786A25">
        <w:rPr>
          <w:b/>
          <w:color w:val="4472C4" w:themeColor="accent5"/>
          <w:lang w:val="pl-PL"/>
        </w:rPr>
        <w:t>Rzecznika Konsumentów</w:t>
      </w:r>
      <w:r w:rsidRPr="00786A25">
        <w:rPr>
          <w:color w:val="4472C4" w:themeColor="accent5"/>
          <w:lang w:val="pl-PL"/>
        </w:rPr>
        <w:t xml:space="preserve"> </w:t>
      </w:r>
      <w:r w:rsidRPr="00EB5787">
        <w:rPr>
          <w:color w:val="000000" w:themeColor="text1"/>
          <w:lang w:val="pl-PL"/>
        </w:rPr>
        <w:t xml:space="preserve">– </w:t>
      </w:r>
      <w:hyperlink r:id="rId10" w:history="1">
        <w:r w:rsidRPr="00EB5787">
          <w:rPr>
            <w:rStyle w:val="Hipercze"/>
            <w:color w:val="000000" w:themeColor="text1"/>
            <w:lang w:val="pl-PL"/>
          </w:rPr>
          <w:t>w twoim mieście lub powiecie</w:t>
        </w:r>
      </w:hyperlink>
    </w:p>
    <w:p w14:paraId="757ECAF3" w14:textId="52961503" w:rsidR="003C3F06" w:rsidRPr="00155CB2" w:rsidRDefault="00786A25" w:rsidP="006F112B">
      <w:pPr>
        <w:pStyle w:val="Akapitzlist"/>
        <w:numPr>
          <w:ilvl w:val="0"/>
          <w:numId w:val="18"/>
        </w:numPr>
        <w:spacing w:line="276" w:lineRule="auto"/>
        <w:jc w:val="both"/>
        <w:rPr>
          <w:rStyle w:val="Hipercze"/>
          <w:color w:val="000000" w:themeColor="text1"/>
          <w:u w:val="none"/>
          <w:lang w:val="pl-PL"/>
        </w:rPr>
      </w:pPr>
      <w:r w:rsidRPr="00EB5787">
        <w:rPr>
          <w:color w:val="000000" w:themeColor="text1"/>
          <w:lang w:val="pl-PL"/>
        </w:rPr>
        <w:t xml:space="preserve">W placówce </w:t>
      </w:r>
      <w:r w:rsidRPr="00786A25">
        <w:rPr>
          <w:b/>
          <w:color w:val="4472C4" w:themeColor="accent5"/>
          <w:lang w:val="pl-PL"/>
        </w:rPr>
        <w:t>Inspekcji Handlowej</w:t>
      </w:r>
      <w:r w:rsidRPr="00786A25">
        <w:rPr>
          <w:color w:val="4472C4" w:themeColor="accent5"/>
          <w:lang w:val="pl-PL"/>
        </w:rPr>
        <w:t xml:space="preserve"> </w:t>
      </w:r>
      <w:r w:rsidRPr="00EB5787">
        <w:rPr>
          <w:color w:val="000000" w:themeColor="text1"/>
          <w:lang w:val="pl-PL"/>
        </w:rPr>
        <w:t xml:space="preserve">– </w:t>
      </w:r>
      <w:hyperlink r:id="rId11" w:anchor="faq595" w:history="1">
        <w:r w:rsidRPr="00EB5787">
          <w:rPr>
            <w:rStyle w:val="Hipercze"/>
            <w:color w:val="000000" w:themeColor="text1"/>
            <w:lang w:val="pl-PL"/>
          </w:rPr>
          <w:t>w twoim województwie</w:t>
        </w:r>
      </w:hyperlink>
    </w:p>
    <w:p w14:paraId="21DE847E" w14:textId="77777777" w:rsidR="00155CB2" w:rsidRDefault="00155CB2" w:rsidP="006F112B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409F9386" w14:textId="708D8B32" w:rsidR="00786A25" w:rsidRPr="00095F37" w:rsidRDefault="00786A25" w:rsidP="006F112B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3018DE">
        <w:rPr>
          <w:rFonts w:eastAsia="Times New Roman"/>
          <w:color w:val="000000" w:themeColor="text1"/>
          <w:lang w:val="pl-PL"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val="pl-PL"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val="pl-PL"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val="pl-PL" w:eastAsia="pl-PL" w:bidi="ar-SA"/>
        </w:rPr>
        <w:t>UOKiK</w:t>
      </w:r>
      <w:r w:rsidRPr="003018DE">
        <w:rPr>
          <w:rFonts w:eastAsia="Times New Roman"/>
          <w:color w:val="000000" w:themeColor="text1"/>
          <w:lang w:val="pl-PL" w:eastAsia="pl-PL" w:bidi="ar-SA"/>
        </w:rPr>
        <w:t xml:space="preserve">. </w:t>
      </w:r>
    </w:p>
    <w:p w14:paraId="44EB518C" w14:textId="77777777" w:rsidR="00786A25" w:rsidRPr="003018DE" w:rsidRDefault="00786A25" w:rsidP="006F112B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2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2AD1DB74" w14:textId="77777777" w:rsidR="00095F37" w:rsidRPr="003018DE" w:rsidRDefault="00095F37" w:rsidP="00095F37">
      <w:pPr>
        <w:pStyle w:val="Akapitzlist"/>
        <w:spacing w:line="360" w:lineRule="auto"/>
        <w:jc w:val="both"/>
        <w:rPr>
          <w:color w:val="000000" w:themeColor="text1"/>
          <w:lang w:val="en-GB"/>
        </w:rPr>
      </w:pPr>
    </w:p>
    <w:p w14:paraId="542C0DBA" w14:textId="3BF0665A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  <w:lang w:val="pl-PL"/>
        </w:rPr>
      </w:pPr>
      <w:r w:rsidRPr="00B83166">
        <w:rPr>
          <w:b/>
          <w:color w:val="005597"/>
          <w:lang w:val="pl-PL"/>
        </w:rPr>
        <w:t>D</w:t>
      </w:r>
      <w:r w:rsidR="00A95679" w:rsidRPr="00B83166">
        <w:rPr>
          <w:b/>
          <w:color w:val="005597"/>
          <w:lang w:val="pl-PL"/>
        </w:rPr>
        <w:t>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1C79779A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Facebook: @Europejskie</w:t>
        </w:r>
        <w:r w:rsidR="003C5082">
          <w:rPr>
            <w:rStyle w:val="Hipercze"/>
            <w:b w:val="0"/>
            <w:sz w:val="20"/>
            <w:lang w:val="pl-PL"/>
          </w:rPr>
          <w:t>C</w:t>
        </w:r>
        <w:r w:rsidRPr="00621FC8">
          <w:rPr>
            <w:rStyle w:val="Hipercze"/>
            <w:b w:val="0"/>
            <w:sz w:val="20"/>
            <w:lang w:val="pl-PL"/>
          </w:rPr>
          <w:t>entrum</w:t>
        </w:r>
        <w:r w:rsidR="003C5082">
          <w:rPr>
            <w:rStyle w:val="Hipercze"/>
            <w:b w:val="0"/>
            <w:sz w:val="20"/>
            <w:lang w:val="pl-PL"/>
          </w:rPr>
          <w:t>K</w:t>
        </w:r>
        <w:r w:rsidRPr="00621FC8">
          <w:rPr>
            <w:rStyle w:val="Hipercze"/>
            <w:b w:val="0"/>
            <w:sz w:val="20"/>
            <w:lang w:val="pl-PL"/>
          </w:rPr>
          <w:t>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A3230F">
        <w:rPr>
          <w:color w:val="005597"/>
          <w:sz w:val="15"/>
          <w:lang w:val="pl-PL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B6FFA" w14:textId="77777777" w:rsidR="009A2D6F" w:rsidRDefault="009A2D6F">
      <w:r>
        <w:separator/>
      </w:r>
    </w:p>
  </w:endnote>
  <w:endnote w:type="continuationSeparator" w:id="0">
    <w:p w14:paraId="41A1D329" w14:textId="77777777" w:rsidR="009A2D6F" w:rsidRDefault="009A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C5E0" w14:textId="77777777" w:rsidR="009A2D6F" w:rsidRDefault="009A2D6F">
      <w:r>
        <w:separator/>
      </w:r>
    </w:p>
  </w:footnote>
  <w:footnote w:type="continuationSeparator" w:id="0">
    <w:p w14:paraId="12BE8F21" w14:textId="77777777" w:rsidR="009A2D6F" w:rsidRDefault="009A2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F7A66"/>
    <w:multiLevelType w:val="hybridMultilevel"/>
    <w:tmpl w:val="F6B66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C5F6E"/>
    <w:multiLevelType w:val="hybridMultilevel"/>
    <w:tmpl w:val="204C5AE4"/>
    <w:lvl w:ilvl="0" w:tplc="79926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977AD"/>
    <w:multiLevelType w:val="hybridMultilevel"/>
    <w:tmpl w:val="249848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84902"/>
    <w:multiLevelType w:val="multilevel"/>
    <w:tmpl w:val="2CEE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6168D"/>
    <w:multiLevelType w:val="hybridMultilevel"/>
    <w:tmpl w:val="BE36C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E1F56"/>
    <w:multiLevelType w:val="hybridMultilevel"/>
    <w:tmpl w:val="C09C9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7314F"/>
    <w:multiLevelType w:val="hybridMultilevel"/>
    <w:tmpl w:val="BDF85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55840"/>
    <w:multiLevelType w:val="hybridMultilevel"/>
    <w:tmpl w:val="046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120E4"/>
    <w:multiLevelType w:val="hybridMultilevel"/>
    <w:tmpl w:val="19E02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D0174"/>
    <w:multiLevelType w:val="hybridMultilevel"/>
    <w:tmpl w:val="F21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B23BCB"/>
    <w:multiLevelType w:val="hybridMultilevel"/>
    <w:tmpl w:val="2878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F1A12"/>
    <w:multiLevelType w:val="hybridMultilevel"/>
    <w:tmpl w:val="AC582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B0719"/>
    <w:multiLevelType w:val="hybridMultilevel"/>
    <w:tmpl w:val="BA0034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4"/>
  </w:num>
  <w:num w:numId="3">
    <w:abstractNumId w:val="18"/>
  </w:num>
  <w:num w:numId="4">
    <w:abstractNumId w:val="10"/>
  </w:num>
  <w:num w:numId="5">
    <w:abstractNumId w:val="5"/>
  </w:num>
  <w:num w:numId="6">
    <w:abstractNumId w:val="26"/>
  </w:num>
  <w:num w:numId="7">
    <w:abstractNumId w:val="6"/>
  </w:num>
  <w:num w:numId="8">
    <w:abstractNumId w:val="7"/>
  </w:num>
  <w:num w:numId="9">
    <w:abstractNumId w:val="0"/>
  </w:num>
  <w:num w:numId="10">
    <w:abstractNumId w:val="2"/>
  </w:num>
  <w:num w:numId="11">
    <w:abstractNumId w:val="15"/>
  </w:num>
  <w:num w:numId="12">
    <w:abstractNumId w:val="31"/>
  </w:num>
  <w:num w:numId="13">
    <w:abstractNumId w:val="16"/>
  </w:num>
  <w:num w:numId="14">
    <w:abstractNumId w:val="12"/>
  </w:num>
  <w:num w:numId="15">
    <w:abstractNumId w:val="17"/>
  </w:num>
  <w:num w:numId="16">
    <w:abstractNumId w:val="8"/>
  </w:num>
  <w:num w:numId="17">
    <w:abstractNumId w:val="20"/>
  </w:num>
  <w:num w:numId="18">
    <w:abstractNumId w:val="28"/>
  </w:num>
  <w:num w:numId="19">
    <w:abstractNumId w:val="13"/>
  </w:num>
  <w:num w:numId="20">
    <w:abstractNumId w:val="29"/>
  </w:num>
  <w:num w:numId="21">
    <w:abstractNumId w:val="9"/>
  </w:num>
  <w:num w:numId="22">
    <w:abstractNumId w:val="4"/>
  </w:num>
  <w:num w:numId="23">
    <w:abstractNumId w:val="23"/>
  </w:num>
  <w:num w:numId="24">
    <w:abstractNumId w:val="33"/>
  </w:num>
  <w:num w:numId="25">
    <w:abstractNumId w:val="22"/>
  </w:num>
  <w:num w:numId="26">
    <w:abstractNumId w:val="32"/>
  </w:num>
  <w:num w:numId="27">
    <w:abstractNumId w:val="27"/>
  </w:num>
  <w:num w:numId="28">
    <w:abstractNumId w:val="1"/>
  </w:num>
  <w:num w:numId="29">
    <w:abstractNumId w:val="21"/>
  </w:num>
  <w:num w:numId="30">
    <w:abstractNumId w:val="19"/>
  </w:num>
  <w:num w:numId="31">
    <w:abstractNumId w:val="30"/>
  </w:num>
  <w:num w:numId="32">
    <w:abstractNumId w:val="11"/>
  </w:num>
  <w:num w:numId="33">
    <w:abstractNumId w:val="24"/>
  </w:num>
  <w:num w:numId="34">
    <w:abstractNumId w:val="14"/>
  </w:num>
  <w:num w:numId="35">
    <w:abstractNumId w:val="3"/>
  </w:num>
  <w:num w:numId="36">
    <w:abstractNumId w:val="25"/>
  </w:num>
  <w:num w:numId="37">
    <w:abstractNumId w:val="3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1642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2F8F"/>
    <w:rsid w:val="000F6B29"/>
    <w:rsid w:val="000F754D"/>
    <w:rsid w:val="000F7DAE"/>
    <w:rsid w:val="001013BB"/>
    <w:rsid w:val="00103A47"/>
    <w:rsid w:val="001060FA"/>
    <w:rsid w:val="00111AAD"/>
    <w:rsid w:val="001159D6"/>
    <w:rsid w:val="001165C3"/>
    <w:rsid w:val="001172F3"/>
    <w:rsid w:val="00127BB8"/>
    <w:rsid w:val="00134C36"/>
    <w:rsid w:val="00135642"/>
    <w:rsid w:val="0014152F"/>
    <w:rsid w:val="001416CB"/>
    <w:rsid w:val="001553B2"/>
    <w:rsid w:val="00155CB2"/>
    <w:rsid w:val="00160949"/>
    <w:rsid w:val="00160CDD"/>
    <w:rsid w:val="00165698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3BD"/>
    <w:rsid w:val="001C077F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5155"/>
    <w:rsid w:val="002162B9"/>
    <w:rsid w:val="002166A7"/>
    <w:rsid w:val="00225395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46E"/>
    <w:rsid w:val="00275B93"/>
    <w:rsid w:val="00276C81"/>
    <w:rsid w:val="0028074F"/>
    <w:rsid w:val="002859FC"/>
    <w:rsid w:val="002A1302"/>
    <w:rsid w:val="002A4DEF"/>
    <w:rsid w:val="002A6974"/>
    <w:rsid w:val="002B2274"/>
    <w:rsid w:val="002C4E99"/>
    <w:rsid w:val="002C5268"/>
    <w:rsid w:val="002D0FEA"/>
    <w:rsid w:val="002D21C1"/>
    <w:rsid w:val="002D2CB6"/>
    <w:rsid w:val="002D515A"/>
    <w:rsid w:val="002E06D5"/>
    <w:rsid w:val="002E0F31"/>
    <w:rsid w:val="002E5DD4"/>
    <w:rsid w:val="002E74B1"/>
    <w:rsid w:val="002F3B0E"/>
    <w:rsid w:val="002F4E5E"/>
    <w:rsid w:val="002F64E2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E1BAC"/>
    <w:rsid w:val="003E243A"/>
    <w:rsid w:val="003E2BA6"/>
    <w:rsid w:val="003E350A"/>
    <w:rsid w:val="003E61BC"/>
    <w:rsid w:val="003E6976"/>
    <w:rsid w:val="003E7600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40D"/>
    <w:rsid w:val="004D19B4"/>
    <w:rsid w:val="004D4F94"/>
    <w:rsid w:val="004F215A"/>
    <w:rsid w:val="004F2356"/>
    <w:rsid w:val="004F2583"/>
    <w:rsid w:val="004F303A"/>
    <w:rsid w:val="004F3771"/>
    <w:rsid w:val="004F6023"/>
    <w:rsid w:val="004F77C2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4076"/>
    <w:rsid w:val="005D09F7"/>
    <w:rsid w:val="005D2D80"/>
    <w:rsid w:val="005D2EBD"/>
    <w:rsid w:val="005D5404"/>
    <w:rsid w:val="005D6401"/>
    <w:rsid w:val="005E1951"/>
    <w:rsid w:val="005E29E8"/>
    <w:rsid w:val="005E31ED"/>
    <w:rsid w:val="005E54A9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11A5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19D4"/>
    <w:rsid w:val="006E3088"/>
    <w:rsid w:val="006E465D"/>
    <w:rsid w:val="006E7DD9"/>
    <w:rsid w:val="006F112B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5849"/>
    <w:rsid w:val="00725EAD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62A0"/>
    <w:rsid w:val="00806BE8"/>
    <w:rsid w:val="00810731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73B6"/>
    <w:rsid w:val="00881B78"/>
    <w:rsid w:val="00883F9C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2D6F"/>
    <w:rsid w:val="009A2E29"/>
    <w:rsid w:val="009A332D"/>
    <w:rsid w:val="009A660C"/>
    <w:rsid w:val="009A6B4B"/>
    <w:rsid w:val="009B3953"/>
    <w:rsid w:val="009B674E"/>
    <w:rsid w:val="009C1D76"/>
    <w:rsid w:val="009C2FBA"/>
    <w:rsid w:val="009C46A7"/>
    <w:rsid w:val="009C5127"/>
    <w:rsid w:val="009C568A"/>
    <w:rsid w:val="009C6A36"/>
    <w:rsid w:val="009D0A58"/>
    <w:rsid w:val="009D0CE2"/>
    <w:rsid w:val="009E65FA"/>
    <w:rsid w:val="009E7388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3230F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4D52"/>
    <w:rsid w:val="00AC500B"/>
    <w:rsid w:val="00AC7B53"/>
    <w:rsid w:val="00AD0F5B"/>
    <w:rsid w:val="00AE1C4D"/>
    <w:rsid w:val="00AE4A10"/>
    <w:rsid w:val="00AE4CF0"/>
    <w:rsid w:val="00AE74A9"/>
    <w:rsid w:val="00AF57FE"/>
    <w:rsid w:val="00AF7B92"/>
    <w:rsid w:val="00B04DD2"/>
    <w:rsid w:val="00B07690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51EE7"/>
    <w:rsid w:val="00B558C6"/>
    <w:rsid w:val="00B569B8"/>
    <w:rsid w:val="00B6013F"/>
    <w:rsid w:val="00B60145"/>
    <w:rsid w:val="00B60C81"/>
    <w:rsid w:val="00B63697"/>
    <w:rsid w:val="00B65CC7"/>
    <w:rsid w:val="00B67021"/>
    <w:rsid w:val="00B70611"/>
    <w:rsid w:val="00B71709"/>
    <w:rsid w:val="00B7234C"/>
    <w:rsid w:val="00B74778"/>
    <w:rsid w:val="00B76DFF"/>
    <w:rsid w:val="00B773BA"/>
    <w:rsid w:val="00B83166"/>
    <w:rsid w:val="00B83C42"/>
    <w:rsid w:val="00B930D6"/>
    <w:rsid w:val="00BA0512"/>
    <w:rsid w:val="00BA28FB"/>
    <w:rsid w:val="00BA2D0D"/>
    <w:rsid w:val="00BA4AC9"/>
    <w:rsid w:val="00BA57F7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23EC"/>
    <w:rsid w:val="00C13CA7"/>
    <w:rsid w:val="00C13F28"/>
    <w:rsid w:val="00C20202"/>
    <w:rsid w:val="00C217C8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5D18"/>
    <w:rsid w:val="00C96C1A"/>
    <w:rsid w:val="00CA075D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85122"/>
    <w:rsid w:val="00E9001D"/>
    <w:rsid w:val="00E91277"/>
    <w:rsid w:val="00E96118"/>
    <w:rsid w:val="00E977CE"/>
    <w:rsid w:val="00EA020F"/>
    <w:rsid w:val="00EA029E"/>
    <w:rsid w:val="00EA065E"/>
    <w:rsid w:val="00EA2668"/>
    <w:rsid w:val="00EB4E7A"/>
    <w:rsid w:val="00EB5787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2575"/>
    <w:rsid w:val="00F12C46"/>
    <w:rsid w:val="00F14CB3"/>
    <w:rsid w:val="00F154FE"/>
    <w:rsid w:val="00F162E4"/>
    <w:rsid w:val="00F24C24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49F8"/>
    <w:rsid w:val="00FC195A"/>
    <w:rsid w:val="00FC2B0B"/>
    <w:rsid w:val="00FC330B"/>
    <w:rsid w:val="00FC3CD6"/>
    <w:rsid w:val="00FC4EBD"/>
    <w:rsid w:val="00FD101F"/>
    <w:rsid w:val="00FD6F6B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okik.gov.pl/wazne_adresy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uokik.gov.pl/pomoc.php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317D1-0C83-4745-BB65-7407CF8ED6BA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5AE1920-F205-460F-B313-E08E995C2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15</cp:revision>
  <cp:lastPrinted>2023-01-30T11:07:00Z</cp:lastPrinted>
  <dcterms:created xsi:type="dcterms:W3CDTF">2023-02-17T09:07:00Z</dcterms:created>
  <dcterms:modified xsi:type="dcterms:W3CDTF">2023-03-06T12:44:00Z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b7fe1bea-f83b-4445-9d10-f61d70e70e2b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